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CD6E" w14:textId="77777777" w:rsidR="00810A08" w:rsidRDefault="00C021C7">
      <w:pPr>
        <w:rPr>
          <w:rFonts w:ascii="Arial" w:hAnsi="Arial" w:cs="Arial"/>
          <w:b/>
          <w:bCs/>
        </w:rPr>
      </w:pPr>
      <w:r w:rsidRPr="00CF248F">
        <w:rPr>
          <w:rFonts w:ascii="Arial" w:hAnsi="Arial" w:cs="Arial"/>
          <w:b/>
          <w:bCs/>
        </w:rPr>
        <w:t xml:space="preserve">GGS – Fachmesse Gefahrgut </w:t>
      </w:r>
      <w:r w:rsidR="00D3555E" w:rsidRPr="00CF248F">
        <w:rPr>
          <w:rFonts w:ascii="Arial" w:hAnsi="Arial" w:cs="Arial"/>
          <w:b/>
          <w:bCs/>
        </w:rPr>
        <w:t xml:space="preserve">// </w:t>
      </w:r>
      <w:r w:rsidR="00A94542" w:rsidRPr="00CF248F">
        <w:rPr>
          <w:rFonts w:ascii="Arial" w:hAnsi="Arial" w:cs="Arial"/>
          <w:b/>
          <w:bCs/>
        </w:rPr>
        <w:t>Gefahrstoff</w:t>
      </w:r>
    </w:p>
    <w:p w14:paraId="1064BFD2" w14:textId="77777777" w:rsidR="00881560" w:rsidRPr="00CF248F" w:rsidRDefault="00881560">
      <w:pPr>
        <w:rPr>
          <w:rFonts w:ascii="Arial" w:hAnsi="Arial" w:cs="Arial"/>
          <w:b/>
          <w:bCs/>
        </w:rPr>
      </w:pPr>
      <w:r>
        <w:rPr>
          <w:rFonts w:ascii="Arial" w:hAnsi="Arial" w:cs="Arial"/>
          <w:b/>
          <w:bCs/>
        </w:rPr>
        <w:t xml:space="preserve">Transport – Lagerung – Intralogistik – Sicherheit </w:t>
      </w:r>
    </w:p>
    <w:p w14:paraId="041F857A" w14:textId="56264CCE" w:rsidR="00810A08" w:rsidRPr="00CF248F" w:rsidRDefault="00D03190">
      <w:pPr>
        <w:rPr>
          <w:rFonts w:ascii="Arial" w:hAnsi="Arial" w:cs="Arial"/>
          <w:b/>
          <w:bCs/>
        </w:rPr>
      </w:pPr>
      <w:r>
        <w:rPr>
          <w:rFonts w:ascii="Arial" w:hAnsi="Arial" w:cs="Arial"/>
          <w:b/>
          <w:bCs/>
        </w:rPr>
        <w:t>8</w:t>
      </w:r>
      <w:r w:rsidR="00C021C7" w:rsidRPr="00CF248F">
        <w:rPr>
          <w:rFonts w:ascii="Arial" w:hAnsi="Arial" w:cs="Arial"/>
          <w:b/>
          <w:bCs/>
        </w:rPr>
        <w:t xml:space="preserve">. bis </w:t>
      </w:r>
      <w:r>
        <w:rPr>
          <w:rFonts w:ascii="Arial" w:hAnsi="Arial" w:cs="Arial"/>
          <w:b/>
          <w:bCs/>
        </w:rPr>
        <w:t>10</w:t>
      </w:r>
      <w:r w:rsidR="00C021C7" w:rsidRPr="00CF248F">
        <w:rPr>
          <w:rFonts w:ascii="Arial" w:hAnsi="Arial" w:cs="Arial"/>
          <w:b/>
          <w:bCs/>
        </w:rPr>
        <w:t>. November 202</w:t>
      </w:r>
      <w:r>
        <w:rPr>
          <w:rFonts w:ascii="Arial" w:hAnsi="Arial" w:cs="Arial"/>
          <w:b/>
          <w:bCs/>
        </w:rPr>
        <w:t>2</w:t>
      </w:r>
    </w:p>
    <w:p w14:paraId="485056E9" w14:textId="77777777" w:rsidR="00C021C7" w:rsidRPr="00CF248F" w:rsidRDefault="00C021C7">
      <w:pPr>
        <w:jc w:val="both"/>
        <w:rPr>
          <w:rFonts w:ascii="Arial" w:hAnsi="Arial" w:cs="Arial"/>
        </w:rPr>
      </w:pPr>
    </w:p>
    <w:p w14:paraId="4D230E52" w14:textId="7431D174" w:rsidR="00810A08" w:rsidRPr="00CF248F" w:rsidRDefault="00C021C7">
      <w:pPr>
        <w:jc w:val="both"/>
        <w:rPr>
          <w:rFonts w:ascii="Arial" w:hAnsi="Arial" w:cs="Arial"/>
        </w:rPr>
      </w:pPr>
      <w:r w:rsidRPr="00CF248F">
        <w:rPr>
          <w:rFonts w:ascii="Arial" w:hAnsi="Arial" w:cs="Arial"/>
        </w:rPr>
        <w:t>L</w:t>
      </w:r>
      <w:r w:rsidR="006A1740" w:rsidRPr="00CF248F">
        <w:rPr>
          <w:rFonts w:ascii="Arial" w:hAnsi="Arial" w:cs="Arial"/>
        </w:rPr>
        <w:t>eipzig</w:t>
      </w:r>
      <w:r w:rsidR="006A1740" w:rsidRPr="00D731BB">
        <w:rPr>
          <w:rFonts w:ascii="Arial" w:hAnsi="Arial" w:cs="Arial"/>
        </w:rPr>
        <w:t xml:space="preserve">, </w:t>
      </w:r>
      <w:r w:rsidR="00E309A9" w:rsidRPr="00D731BB">
        <w:rPr>
          <w:rFonts w:ascii="Arial" w:hAnsi="Arial" w:cs="Arial"/>
        </w:rPr>
        <w:t>2</w:t>
      </w:r>
      <w:r w:rsidR="006A1740" w:rsidRPr="00D731BB">
        <w:rPr>
          <w:rFonts w:ascii="Arial" w:hAnsi="Arial" w:cs="Arial"/>
        </w:rPr>
        <w:t>.</w:t>
      </w:r>
      <w:r w:rsidR="006A1740" w:rsidRPr="00CF248F">
        <w:rPr>
          <w:rFonts w:ascii="Arial" w:hAnsi="Arial" w:cs="Arial"/>
        </w:rPr>
        <w:t xml:space="preserve"> </w:t>
      </w:r>
      <w:r w:rsidR="00A5137E">
        <w:rPr>
          <w:rFonts w:ascii="Arial" w:hAnsi="Arial" w:cs="Arial"/>
        </w:rPr>
        <w:t>Novem</w:t>
      </w:r>
      <w:r w:rsidR="000A0D26">
        <w:rPr>
          <w:rFonts w:ascii="Arial" w:hAnsi="Arial" w:cs="Arial"/>
        </w:rPr>
        <w:t>ber</w:t>
      </w:r>
      <w:r w:rsidR="006A1740" w:rsidRPr="00CF248F">
        <w:rPr>
          <w:rFonts w:ascii="Arial" w:hAnsi="Arial" w:cs="Arial"/>
        </w:rPr>
        <w:t xml:space="preserve"> 202</w:t>
      </w:r>
      <w:r w:rsidR="00D03190">
        <w:rPr>
          <w:rFonts w:ascii="Arial" w:hAnsi="Arial" w:cs="Arial"/>
        </w:rPr>
        <w:t>2</w:t>
      </w:r>
    </w:p>
    <w:p w14:paraId="54E94C49" w14:textId="77777777" w:rsidR="00810A08" w:rsidRPr="00CF248F" w:rsidRDefault="00810A08">
      <w:pPr>
        <w:jc w:val="both"/>
        <w:rPr>
          <w:rFonts w:ascii="Arial" w:hAnsi="Arial" w:cs="Arial"/>
        </w:rPr>
      </w:pPr>
    </w:p>
    <w:p w14:paraId="171AA810" w14:textId="2E06815C" w:rsidR="001B2735" w:rsidRPr="004C623F" w:rsidRDefault="003F38E6" w:rsidP="00E22644">
      <w:pPr>
        <w:jc w:val="both"/>
        <w:rPr>
          <w:rFonts w:ascii="Arial" w:hAnsi="Arial" w:cs="Arial"/>
          <w:b/>
          <w:bCs/>
          <w:sz w:val="28"/>
          <w:szCs w:val="28"/>
        </w:rPr>
      </w:pPr>
      <w:r w:rsidRPr="003F38E6">
        <w:rPr>
          <w:rFonts w:ascii="Arial" w:hAnsi="Arial" w:cs="Arial" w:hint="eastAsia"/>
          <w:b/>
          <w:bCs/>
          <w:sz w:val="28"/>
          <w:szCs w:val="28"/>
        </w:rPr>
        <w:t>GGS</w:t>
      </w:r>
      <w:r w:rsidR="00336C2D">
        <w:rPr>
          <w:rFonts w:ascii="Arial" w:hAnsi="Arial" w:cs="Arial"/>
          <w:b/>
          <w:bCs/>
          <w:sz w:val="28"/>
          <w:szCs w:val="28"/>
        </w:rPr>
        <w:t xml:space="preserve"> </w:t>
      </w:r>
      <w:r w:rsidR="00626B6B">
        <w:rPr>
          <w:rFonts w:ascii="Arial" w:hAnsi="Arial" w:cs="Arial"/>
          <w:b/>
          <w:bCs/>
          <w:sz w:val="28"/>
          <w:szCs w:val="28"/>
        </w:rPr>
        <w:t>ist zurück</w:t>
      </w:r>
      <w:r w:rsidR="00C6368B">
        <w:rPr>
          <w:rFonts w:ascii="Arial" w:hAnsi="Arial" w:cs="Arial"/>
          <w:b/>
          <w:bCs/>
          <w:sz w:val="28"/>
          <w:szCs w:val="28"/>
        </w:rPr>
        <w:t xml:space="preserve">: Live-Erlebnis und persönlicher Austausch auf der Branchenplattform </w:t>
      </w:r>
      <w:r w:rsidR="00626B6B">
        <w:rPr>
          <w:rFonts w:ascii="Arial" w:hAnsi="Arial" w:cs="Arial"/>
          <w:b/>
          <w:bCs/>
          <w:sz w:val="28"/>
          <w:szCs w:val="28"/>
        </w:rPr>
        <w:t>der</w:t>
      </w:r>
      <w:r w:rsidR="00C6368B" w:rsidRPr="00C6368B">
        <w:rPr>
          <w:rFonts w:ascii="Arial" w:hAnsi="Arial" w:cs="Arial" w:hint="eastAsia"/>
          <w:b/>
          <w:bCs/>
          <w:sz w:val="28"/>
          <w:szCs w:val="28"/>
        </w:rPr>
        <w:t xml:space="preserve"> Gefahrgut- und Gefahrstofflogistik</w:t>
      </w:r>
    </w:p>
    <w:p w14:paraId="37A04B3A" w14:textId="1B72CD6F" w:rsidR="00B41395" w:rsidRDefault="00B41395" w:rsidP="00C77165">
      <w:pPr>
        <w:jc w:val="both"/>
        <w:rPr>
          <w:rFonts w:ascii="Arial" w:hAnsi="Arial" w:cs="Arial"/>
          <w:b/>
          <w:bCs/>
        </w:rPr>
      </w:pPr>
    </w:p>
    <w:p w14:paraId="12CA8AAE" w14:textId="53CBFB02" w:rsidR="00B41395" w:rsidRPr="00B41395" w:rsidRDefault="00B41395" w:rsidP="00B41395">
      <w:pPr>
        <w:jc w:val="both"/>
        <w:rPr>
          <w:rFonts w:ascii="Arial" w:hAnsi="Arial" w:cs="Arial"/>
          <w:b/>
        </w:rPr>
      </w:pPr>
      <w:r>
        <w:rPr>
          <w:rFonts w:ascii="Arial" w:hAnsi="Arial" w:cs="Arial"/>
          <w:b/>
        </w:rPr>
        <w:t>Nachdem die GGS – Fachmesse Gefahrgut // Gefahrstoff i</w:t>
      </w:r>
      <w:r w:rsidR="00A5137E">
        <w:rPr>
          <w:rFonts w:ascii="Arial" w:hAnsi="Arial" w:cs="Arial"/>
          <w:b/>
        </w:rPr>
        <w:t>m Jahr</w:t>
      </w:r>
      <w:r>
        <w:rPr>
          <w:rFonts w:ascii="Arial" w:hAnsi="Arial" w:cs="Arial"/>
          <w:b/>
        </w:rPr>
        <w:t xml:space="preserve"> 2020</w:t>
      </w:r>
      <w:r w:rsidR="00A5137E">
        <w:rPr>
          <w:rFonts w:ascii="Arial" w:hAnsi="Arial" w:cs="Arial"/>
          <w:b/>
        </w:rPr>
        <w:t xml:space="preserve"> </w:t>
      </w:r>
      <w:r w:rsidR="00B03DA0">
        <w:rPr>
          <w:rFonts w:ascii="Arial" w:hAnsi="Arial" w:cs="Arial"/>
          <w:b/>
        </w:rPr>
        <w:t>aufgrund</w:t>
      </w:r>
      <w:r w:rsidR="00A5137E">
        <w:rPr>
          <w:rFonts w:ascii="Arial" w:hAnsi="Arial" w:cs="Arial"/>
          <w:b/>
        </w:rPr>
        <w:t xml:space="preserve"> der Corona-Pandemie</w:t>
      </w:r>
      <w:r>
        <w:rPr>
          <w:rFonts w:ascii="Arial" w:hAnsi="Arial" w:cs="Arial"/>
          <w:b/>
        </w:rPr>
        <w:t xml:space="preserve"> nicht </w:t>
      </w:r>
      <w:r w:rsidR="007A07FA">
        <w:rPr>
          <w:rFonts w:ascii="Arial" w:hAnsi="Arial" w:cs="Arial"/>
          <w:b/>
        </w:rPr>
        <w:t xml:space="preserve">durchgeführt werden </w:t>
      </w:r>
      <w:r>
        <w:rPr>
          <w:rFonts w:ascii="Arial" w:hAnsi="Arial" w:cs="Arial"/>
          <w:b/>
        </w:rPr>
        <w:t xml:space="preserve">konnte, lädt die europaweit einzigartige Branchenplattform </w:t>
      </w:r>
      <w:r w:rsidR="00A5137E">
        <w:rPr>
          <w:rFonts w:ascii="Arial" w:hAnsi="Arial" w:cs="Arial"/>
          <w:b/>
        </w:rPr>
        <w:t xml:space="preserve">vom 8. bis 10. November </w:t>
      </w:r>
      <w:r w:rsidR="00B03DA0">
        <w:rPr>
          <w:rFonts w:ascii="Arial" w:hAnsi="Arial" w:cs="Arial"/>
          <w:b/>
        </w:rPr>
        <w:t xml:space="preserve">2022 </w:t>
      </w:r>
      <w:r w:rsidR="0031171F">
        <w:rPr>
          <w:rFonts w:ascii="Arial" w:hAnsi="Arial" w:cs="Arial"/>
          <w:b/>
        </w:rPr>
        <w:t xml:space="preserve">wieder </w:t>
      </w:r>
      <w:r>
        <w:rPr>
          <w:rFonts w:ascii="Arial" w:hAnsi="Arial" w:cs="Arial"/>
          <w:b/>
        </w:rPr>
        <w:t xml:space="preserve">Anbieter </w:t>
      </w:r>
      <w:r w:rsidR="0031171F">
        <w:rPr>
          <w:rFonts w:ascii="Arial" w:hAnsi="Arial" w:cs="Arial"/>
          <w:b/>
        </w:rPr>
        <w:t>und</w:t>
      </w:r>
      <w:r>
        <w:rPr>
          <w:rFonts w:ascii="Arial" w:hAnsi="Arial" w:cs="Arial"/>
          <w:b/>
        </w:rPr>
        <w:t xml:space="preserve"> Anwender aus der Gefahrgut- und Gefahrstofflogistik auf die Leipziger Messe ein. </w:t>
      </w:r>
      <w:r w:rsidR="001B1711">
        <w:rPr>
          <w:rFonts w:ascii="Arial" w:hAnsi="Arial" w:cs="Arial"/>
          <w:b/>
        </w:rPr>
        <w:t xml:space="preserve">Auf </w:t>
      </w:r>
      <w:r>
        <w:rPr>
          <w:rFonts w:ascii="Arial" w:hAnsi="Arial" w:cs="Arial"/>
          <w:b/>
        </w:rPr>
        <w:t xml:space="preserve">der dritten </w:t>
      </w:r>
      <w:r w:rsidR="001B1711">
        <w:rPr>
          <w:rFonts w:ascii="Arial" w:hAnsi="Arial" w:cs="Arial"/>
          <w:b/>
        </w:rPr>
        <w:t>Messea</w:t>
      </w:r>
      <w:r>
        <w:rPr>
          <w:rFonts w:ascii="Arial" w:hAnsi="Arial" w:cs="Arial"/>
          <w:b/>
        </w:rPr>
        <w:t>usgabe</w:t>
      </w:r>
      <w:r w:rsidR="001B1711">
        <w:rPr>
          <w:rFonts w:ascii="Arial" w:hAnsi="Arial" w:cs="Arial"/>
          <w:b/>
        </w:rPr>
        <w:t xml:space="preserve"> </w:t>
      </w:r>
      <w:r w:rsidR="00B03DA0">
        <w:rPr>
          <w:rFonts w:ascii="Arial" w:hAnsi="Arial" w:cs="Arial"/>
          <w:b/>
        </w:rPr>
        <w:t>präsentier</w:t>
      </w:r>
      <w:r w:rsidR="0088254D">
        <w:rPr>
          <w:rFonts w:ascii="Arial" w:hAnsi="Arial" w:cs="Arial"/>
          <w:b/>
        </w:rPr>
        <w:t xml:space="preserve">en rund 50 Aussteller ihre neuen </w:t>
      </w:r>
      <w:r w:rsidRPr="00B41395">
        <w:rPr>
          <w:rFonts w:ascii="Arial" w:hAnsi="Arial" w:cs="Arial" w:hint="eastAsia"/>
          <w:b/>
        </w:rPr>
        <w:t xml:space="preserve">Produkte </w:t>
      </w:r>
      <w:r w:rsidR="00B03DA0">
        <w:rPr>
          <w:rFonts w:ascii="Arial" w:hAnsi="Arial" w:cs="Arial"/>
          <w:b/>
        </w:rPr>
        <w:t xml:space="preserve">und vielfältigen Leistungen </w:t>
      </w:r>
      <w:r w:rsidRPr="00B41395">
        <w:rPr>
          <w:rFonts w:ascii="Arial" w:hAnsi="Arial" w:cs="Arial" w:hint="eastAsia"/>
          <w:b/>
        </w:rPr>
        <w:t xml:space="preserve">für den Gefahrguttransport, die Lagerung und die Intralogistik von Gefahrstoffen </w:t>
      </w:r>
      <w:r w:rsidR="00B03DA0">
        <w:rPr>
          <w:rFonts w:ascii="Arial" w:hAnsi="Arial" w:cs="Arial"/>
          <w:b/>
        </w:rPr>
        <w:t xml:space="preserve">sowie für </w:t>
      </w:r>
      <w:r w:rsidRPr="00B41395">
        <w:rPr>
          <w:rFonts w:ascii="Arial" w:hAnsi="Arial" w:cs="Arial" w:hint="eastAsia"/>
          <w:b/>
        </w:rPr>
        <w:t>die Gewährleistung der sicherheitsrelevanten Anforderungen aller Prozesse der damit verbundenen Logistikkette</w:t>
      </w:r>
      <w:r w:rsidR="0088254D">
        <w:rPr>
          <w:rFonts w:ascii="Arial" w:hAnsi="Arial" w:cs="Arial"/>
          <w:b/>
        </w:rPr>
        <w:t>. D</w:t>
      </w:r>
      <w:r w:rsidR="00FC205C">
        <w:rPr>
          <w:rFonts w:ascii="Arial" w:hAnsi="Arial" w:cs="Arial"/>
          <w:b/>
        </w:rPr>
        <w:t xml:space="preserve">ie </w:t>
      </w:r>
      <w:r w:rsidR="00B03DA0">
        <w:rPr>
          <w:rFonts w:ascii="Arial" w:hAnsi="Arial" w:cs="Arial"/>
          <w:b/>
        </w:rPr>
        <w:t>GGS</w:t>
      </w:r>
      <w:r w:rsidR="0088254D">
        <w:rPr>
          <w:rFonts w:ascii="Arial" w:hAnsi="Arial" w:cs="Arial"/>
          <w:b/>
        </w:rPr>
        <w:t xml:space="preserve"> spricht </w:t>
      </w:r>
      <w:r w:rsidR="0031171F">
        <w:rPr>
          <w:rFonts w:ascii="Arial" w:hAnsi="Arial" w:cs="Arial"/>
          <w:b/>
        </w:rPr>
        <w:t xml:space="preserve">mit ihrem Angebot </w:t>
      </w:r>
      <w:r w:rsidR="006E2B73">
        <w:rPr>
          <w:rFonts w:ascii="Arial" w:hAnsi="Arial" w:cs="Arial"/>
          <w:b/>
        </w:rPr>
        <w:t xml:space="preserve">sowohl </w:t>
      </w:r>
      <w:r w:rsidR="0088254D" w:rsidRPr="0088254D">
        <w:rPr>
          <w:rFonts w:ascii="Arial" w:hAnsi="Arial" w:cs="Arial" w:hint="eastAsia"/>
          <w:b/>
        </w:rPr>
        <w:t xml:space="preserve">Logistiker aus den verschiedenen </w:t>
      </w:r>
      <w:r w:rsidR="0031171F">
        <w:rPr>
          <w:rFonts w:ascii="Arial" w:hAnsi="Arial" w:cs="Arial"/>
          <w:b/>
        </w:rPr>
        <w:t>Fachb</w:t>
      </w:r>
      <w:r w:rsidR="0088254D" w:rsidRPr="0088254D">
        <w:rPr>
          <w:rFonts w:ascii="Arial" w:hAnsi="Arial" w:cs="Arial" w:hint="eastAsia"/>
          <w:b/>
        </w:rPr>
        <w:t xml:space="preserve">ereichen </w:t>
      </w:r>
      <w:r w:rsidR="006E2B73">
        <w:rPr>
          <w:rFonts w:ascii="Arial" w:hAnsi="Arial" w:cs="Arial"/>
          <w:b/>
        </w:rPr>
        <w:t xml:space="preserve">als auch </w:t>
      </w:r>
      <w:r w:rsidR="0088254D" w:rsidRPr="0088254D">
        <w:rPr>
          <w:rFonts w:ascii="Arial" w:hAnsi="Arial" w:cs="Arial" w:hint="eastAsia"/>
          <w:b/>
        </w:rPr>
        <w:t>Gefahrgut- und andere Sicherheitsbeauftragte an.</w:t>
      </w:r>
      <w:r w:rsidR="00326F6B">
        <w:rPr>
          <w:rFonts w:ascii="Arial" w:hAnsi="Arial" w:cs="Arial"/>
          <w:b/>
        </w:rPr>
        <w:t xml:space="preserve"> Mit </w:t>
      </w:r>
      <w:r w:rsidR="006F02AF">
        <w:rPr>
          <w:rFonts w:ascii="Arial" w:hAnsi="Arial" w:cs="Arial"/>
          <w:b/>
        </w:rPr>
        <w:t>ein</w:t>
      </w:r>
      <w:r w:rsidR="00326F6B">
        <w:rPr>
          <w:rFonts w:ascii="Arial" w:hAnsi="Arial" w:cs="Arial"/>
          <w:b/>
        </w:rPr>
        <w:t>em starken Praxisbezug rundet d</w:t>
      </w:r>
      <w:r w:rsidR="0088254D" w:rsidRPr="0088254D">
        <w:rPr>
          <w:rFonts w:ascii="Arial" w:hAnsi="Arial" w:cs="Arial" w:hint="eastAsia"/>
          <w:b/>
        </w:rPr>
        <w:t xml:space="preserve">as </w:t>
      </w:r>
      <w:r w:rsidR="00441E78">
        <w:rPr>
          <w:rFonts w:ascii="Arial" w:hAnsi="Arial" w:cs="Arial"/>
          <w:b/>
        </w:rPr>
        <w:t>um</w:t>
      </w:r>
      <w:r w:rsidR="00046F73">
        <w:rPr>
          <w:rFonts w:ascii="Arial" w:hAnsi="Arial" w:cs="Arial"/>
          <w:b/>
        </w:rPr>
        <w:t xml:space="preserve">fangreiche </w:t>
      </w:r>
      <w:r w:rsidR="0088254D" w:rsidRPr="0088254D">
        <w:rPr>
          <w:rFonts w:ascii="Arial" w:hAnsi="Arial" w:cs="Arial" w:hint="eastAsia"/>
          <w:b/>
        </w:rPr>
        <w:t xml:space="preserve">Fachprogramm </w:t>
      </w:r>
      <w:r w:rsidR="0088254D">
        <w:rPr>
          <w:rFonts w:ascii="Arial" w:hAnsi="Arial" w:cs="Arial"/>
          <w:b/>
        </w:rPr>
        <w:t xml:space="preserve">die Veranstaltung ab. </w:t>
      </w:r>
    </w:p>
    <w:p w14:paraId="4AD2B1BE" w14:textId="77777777" w:rsidR="008E173E" w:rsidRDefault="008E173E" w:rsidP="00C77165">
      <w:pPr>
        <w:jc w:val="both"/>
        <w:rPr>
          <w:rFonts w:ascii="Arial" w:hAnsi="Arial" w:cs="Arial"/>
          <w:b/>
          <w:bCs/>
        </w:rPr>
      </w:pPr>
    </w:p>
    <w:p w14:paraId="7EA7F530" w14:textId="136E1DD5" w:rsidR="00597749" w:rsidRDefault="00B41395" w:rsidP="00B41395">
      <w:pPr>
        <w:jc w:val="both"/>
        <w:rPr>
          <w:rFonts w:ascii="Arial" w:hAnsi="Arial" w:cs="Arial"/>
        </w:rPr>
      </w:pPr>
      <w:r w:rsidRPr="004F7693">
        <w:rPr>
          <w:rFonts w:ascii="Arial" w:hAnsi="Arial" w:cs="Arial"/>
        </w:rPr>
        <w:t>„</w:t>
      </w:r>
      <w:r w:rsidR="00BE2613" w:rsidRPr="004F7693">
        <w:rPr>
          <w:rFonts w:ascii="Arial" w:hAnsi="Arial" w:cs="Arial"/>
        </w:rPr>
        <w:t>W</w:t>
      </w:r>
      <w:r w:rsidR="00597749" w:rsidRPr="004F7693">
        <w:rPr>
          <w:rFonts w:ascii="Arial" w:hAnsi="Arial" w:cs="Arial" w:hint="eastAsia"/>
        </w:rPr>
        <w:t xml:space="preserve">ir freuen uns sehr, dass wir Aussteller und Besucher endlich wieder auf der GGS </w:t>
      </w:r>
      <w:r w:rsidR="00BE2613" w:rsidRPr="004F7693">
        <w:rPr>
          <w:rFonts w:ascii="Arial" w:hAnsi="Arial" w:cs="Arial"/>
        </w:rPr>
        <w:t xml:space="preserve">in Leipzig </w:t>
      </w:r>
      <w:r w:rsidR="00597749" w:rsidRPr="004F7693">
        <w:rPr>
          <w:rFonts w:ascii="Arial" w:hAnsi="Arial" w:cs="Arial" w:hint="eastAsia"/>
        </w:rPr>
        <w:t>begrüßen können.</w:t>
      </w:r>
      <w:r w:rsidR="00597749" w:rsidRPr="004F7693">
        <w:rPr>
          <w:rFonts w:ascii="Arial" w:hAnsi="Arial" w:cs="Arial"/>
        </w:rPr>
        <w:t xml:space="preserve"> </w:t>
      </w:r>
      <w:r w:rsidR="00597749" w:rsidRPr="004F7693">
        <w:rPr>
          <w:rFonts w:ascii="Arial" w:hAnsi="Arial" w:cs="Arial" w:hint="eastAsia"/>
        </w:rPr>
        <w:t>Die dritte Ausgabe der europaweit einzigen Fachmesse für die ganzheitliche Betrachtung der Gefahrstoff- und Gefahrgutlogistik bietet die Gelegenheit zum Live-Erlebnis von Innovationen</w:t>
      </w:r>
      <w:r w:rsidR="001C1B0A" w:rsidRPr="004F7693">
        <w:rPr>
          <w:rFonts w:ascii="Arial" w:hAnsi="Arial" w:cs="Arial"/>
        </w:rPr>
        <w:t xml:space="preserve"> und </w:t>
      </w:r>
      <w:r w:rsidR="00597749" w:rsidRPr="004F7693">
        <w:rPr>
          <w:rFonts w:ascii="Arial" w:hAnsi="Arial" w:cs="Arial" w:hint="eastAsia"/>
        </w:rPr>
        <w:t>Trends sowie zum persönlichen Austausch mit Geschäftspartnern und Branchenkollegen</w:t>
      </w:r>
      <w:r w:rsidRPr="004F7693">
        <w:rPr>
          <w:rFonts w:ascii="Arial" w:hAnsi="Arial" w:cs="Arial"/>
        </w:rPr>
        <w:t>“, s</w:t>
      </w:r>
      <w:r w:rsidR="009F0D80" w:rsidRPr="004F7693">
        <w:rPr>
          <w:rFonts w:ascii="Arial" w:hAnsi="Arial" w:cs="Arial"/>
        </w:rPr>
        <w:t>o</w:t>
      </w:r>
      <w:r w:rsidRPr="004F7693">
        <w:rPr>
          <w:rFonts w:ascii="Arial" w:hAnsi="Arial" w:cs="Arial"/>
        </w:rPr>
        <w:t xml:space="preserve"> Markus Geisenberger, Geschäftsführer der Leipziger Messe</w:t>
      </w:r>
      <w:r w:rsidR="009F0D80" w:rsidRPr="004F7693">
        <w:rPr>
          <w:rFonts w:ascii="Arial" w:hAnsi="Arial" w:cs="Arial"/>
        </w:rPr>
        <w:t>.</w:t>
      </w:r>
      <w:r w:rsidR="00597749" w:rsidRPr="004F7693">
        <w:rPr>
          <w:rFonts w:ascii="Arial" w:hAnsi="Arial" w:cs="Arial"/>
        </w:rPr>
        <w:t xml:space="preserve"> </w:t>
      </w:r>
      <w:r w:rsidR="00BE2613" w:rsidRPr="004F7693">
        <w:rPr>
          <w:rFonts w:ascii="Arial" w:hAnsi="Arial" w:cs="Arial"/>
        </w:rPr>
        <w:t>„</w:t>
      </w:r>
      <w:r w:rsidR="00046F73" w:rsidRPr="004F7693">
        <w:rPr>
          <w:rFonts w:ascii="Arial" w:hAnsi="Arial" w:cs="Arial"/>
        </w:rPr>
        <w:t>Auf</w:t>
      </w:r>
      <w:r w:rsidR="00BE2613" w:rsidRPr="004F7693">
        <w:rPr>
          <w:rFonts w:ascii="Arial" w:hAnsi="Arial" w:cs="Arial" w:hint="eastAsia"/>
        </w:rPr>
        <w:t xml:space="preserve"> der </w:t>
      </w:r>
      <w:r w:rsidR="00BE2613" w:rsidRPr="004F7693">
        <w:rPr>
          <w:rFonts w:ascii="Arial" w:hAnsi="Arial" w:cs="Arial"/>
        </w:rPr>
        <w:t xml:space="preserve">diesjährigen </w:t>
      </w:r>
      <w:r w:rsidR="00BE2613" w:rsidRPr="004F7693">
        <w:rPr>
          <w:rFonts w:ascii="Arial" w:hAnsi="Arial" w:cs="Arial" w:hint="eastAsia"/>
        </w:rPr>
        <w:t>GGS</w:t>
      </w:r>
      <w:r w:rsidR="00BE2613" w:rsidRPr="004F7693">
        <w:rPr>
          <w:rFonts w:ascii="Arial" w:hAnsi="Arial" w:cs="Arial"/>
        </w:rPr>
        <w:t xml:space="preserve"> </w:t>
      </w:r>
      <w:r w:rsidR="00BE2613" w:rsidRPr="004F7693">
        <w:rPr>
          <w:rFonts w:ascii="Arial" w:hAnsi="Arial" w:cs="Arial" w:hint="eastAsia"/>
        </w:rPr>
        <w:t xml:space="preserve">ist ein attraktives </w:t>
      </w:r>
      <w:r w:rsidR="00BE2613" w:rsidRPr="004F7693">
        <w:rPr>
          <w:rFonts w:ascii="Arial" w:hAnsi="Arial" w:cs="Arial"/>
        </w:rPr>
        <w:t>Ausstellers</w:t>
      </w:r>
      <w:r w:rsidR="00BE2613" w:rsidRPr="004F7693">
        <w:rPr>
          <w:rFonts w:ascii="Arial" w:hAnsi="Arial" w:cs="Arial" w:hint="eastAsia"/>
        </w:rPr>
        <w:t xml:space="preserve">pektrum aus namhaften Marktführern sowie innovativen Mittelständlern und Dienstleistern </w:t>
      </w:r>
      <w:r w:rsidR="00BE2613" w:rsidRPr="004F7693">
        <w:rPr>
          <w:rFonts w:ascii="Arial" w:hAnsi="Arial" w:cs="Arial"/>
        </w:rPr>
        <w:t>vertreten.“</w:t>
      </w:r>
      <w:r w:rsidR="00BE2613">
        <w:rPr>
          <w:rFonts w:ascii="Arial" w:hAnsi="Arial" w:cs="Arial"/>
        </w:rPr>
        <w:t xml:space="preserve"> </w:t>
      </w:r>
    </w:p>
    <w:p w14:paraId="74613FB2" w14:textId="77777777" w:rsidR="00B41395" w:rsidRPr="00B41395" w:rsidRDefault="00B41395" w:rsidP="00B41395">
      <w:pPr>
        <w:jc w:val="both"/>
        <w:rPr>
          <w:rFonts w:ascii="Arial" w:hAnsi="Arial" w:cs="Arial"/>
          <w:b/>
        </w:rPr>
      </w:pPr>
    </w:p>
    <w:p w14:paraId="51D5787D" w14:textId="68CA8802" w:rsidR="00B41395" w:rsidRPr="00565133" w:rsidRDefault="00066DC7" w:rsidP="00B41395">
      <w:pPr>
        <w:jc w:val="both"/>
        <w:rPr>
          <w:rFonts w:ascii="Arial" w:hAnsi="Arial" w:cs="Arial"/>
          <w:b/>
          <w:color w:val="auto"/>
        </w:rPr>
      </w:pPr>
      <w:r w:rsidRPr="00565133">
        <w:rPr>
          <w:rFonts w:ascii="Arial" w:hAnsi="Arial" w:cs="Arial"/>
          <w:b/>
          <w:color w:val="auto"/>
        </w:rPr>
        <w:t xml:space="preserve">GGS bildet Querschnitt </w:t>
      </w:r>
      <w:r w:rsidRPr="00565133">
        <w:rPr>
          <w:rFonts w:ascii="Arial" w:hAnsi="Arial" w:cs="Arial" w:hint="eastAsia"/>
          <w:b/>
          <w:color w:val="auto"/>
        </w:rPr>
        <w:t>der Gefahrgut- und Gefahrstofflogistik</w:t>
      </w:r>
      <w:r w:rsidRPr="00565133">
        <w:rPr>
          <w:rFonts w:ascii="Arial" w:hAnsi="Arial" w:cs="Arial"/>
          <w:b/>
          <w:color w:val="auto"/>
        </w:rPr>
        <w:t xml:space="preserve"> ab</w:t>
      </w:r>
    </w:p>
    <w:p w14:paraId="057C31C0" w14:textId="77777777" w:rsidR="00B41395" w:rsidRPr="00B41395" w:rsidRDefault="00B41395" w:rsidP="00B41395">
      <w:pPr>
        <w:jc w:val="both"/>
        <w:rPr>
          <w:rFonts w:ascii="Arial" w:hAnsi="Arial" w:cs="Arial"/>
          <w:b/>
        </w:rPr>
      </w:pPr>
    </w:p>
    <w:p w14:paraId="33756E03" w14:textId="2B64992D" w:rsidR="00683257" w:rsidRPr="001A5AF2" w:rsidRDefault="00B41395" w:rsidP="00B41395">
      <w:pPr>
        <w:jc w:val="both"/>
        <w:rPr>
          <w:rFonts w:ascii="Arial" w:hAnsi="Arial" w:cs="Arial"/>
        </w:rPr>
      </w:pPr>
      <w:r w:rsidRPr="00E24D80">
        <w:rPr>
          <w:rFonts w:ascii="Arial" w:hAnsi="Arial" w:cs="Arial"/>
        </w:rPr>
        <w:t xml:space="preserve">Die </w:t>
      </w:r>
      <w:r w:rsidR="00683257" w:rsidRPr="00E24D80">
        <w:rPr>
          <w:rFonts w:ascii="Arial" w:hAnsi="Arial" w:cs="Arial"/>
        </w:rPr>
        <w:t xml:space="preserve">GGS </w:t>
      </w:r>
      <w:r w:rsidRPr="00E24D80">
        <w:rPr>
          <w:rFonts w:ascii="Arial" w:hAnsi="Arial" w:cs="Arial"/>
        </w:rPr>
        <w:t xml:space="preserve">bildet einen </w:t>
      </w:r>
      <w:r w:rsidR="00CF4D99">
        <w:rPr>
          <w:rFonts w:ascii="Arial" w:hAnsi="Arial" w:cs="Arial"/>
        </w:rPr>
        <w:t>vielfältigen Angebotsq</w:t>
      </w:r>
      <w:r w:rsidRPr="00E24D80">
        <w:rPr>
          <w:rFonts w:ascii="Arial" w:hAnsi="Arial" w:cs="Arial"/>
        </w:rPr>
        <w:t>uerschnitt ab</w:t>
      </w:r>
      <w:r w:rsidR="00683257" w:rsidRPr="00E24D80">
        <w:rPr>
          <w:rFonts w:ascii="Arial" w:hAnsi="Arial" w:cs="Arial"/>
        </w:rPr>
        <w:t>: Die Besucher können sich ü</w:t>
      </w:r>
      <w:r w:rsidRPr="00E24D80">
        <w:rPr>
          <w:rFonts w:ascii="Arial" w:hAnsi="Arial" w:cs="Arial"/>
        </w:rPr>
        <w:t>ber Transport-</w:t>
      </w:r>
      <w:r w:rsidR="00683257" w:rsidRPr="00E24D80">
        <w:rPr>
          <w:rFonts w:ascii="Arial" w:hAnsi="Arial" w:cs="Arial"/>
        </w:rPr>
        <w:t xml:space="preserve"> und L</w:t>
      </w:r>
      <w:r w:rsidRPr="00E24D80">
        <w:rPr>
          <w:rFonts w:ascii="Arial" w:hAnsi="Arial" w:cs="Arial"/>
        </w:rPr>
        <w:t>ogistik</w:t>
      </w:r>
      <w:r w:rsidR="00683257" w:rsidRPr="00E24D80">
        <w:rPr>
          <w:rFonts w:ascii="Arial" w:hAnsi="Arial" w:cs="Arial"/>
        </w:rPr>
        <w:t xml:space="preserve">leistungen zum Beispiel </w:t>
      </w:r>
      <w:r w:rsidR="00DB1AE8">
        <w:rPr>
          <w:rFonts w:ascii="Arial" w:hAnsi="Arial" w:cs="Arial"/>
        </w:rPr>
        <w:t>an den</w:t>
      </w:r>
      <w:r w:rsidR="00E24D80" w:rsidRPr="00E24D80">
        <w:rPr>
          <w:rFonts w:ascii="Arial" w:hAnsi="Arial" w:cs="Arial"/>
        </w:rPr>
        <w:t xml:space="preserve"> Messest</w:t>
      </w:r>
      <w:r w:rsidR="00DB1AE8">
        <w:rPr>
          <w:rFonts w:ascii="Arial" w:hAnsi="Arial" w:cs="Arial"/>
        </w:rPr>
        <w:t>änden</w:t>
      </w:r>
      <w:r w:rsidR="00E24D80" w:rsidRPr="00E24D80">
        <w:rPr>
          <w:rFonts w:ascii="Arial" w:hAnsi="Arial" w:cs="Arial"/>
        </w:rPr>
        <w:t xml:space="preserve"> de</w:t>
      </w:r>
      <w:r w:rsidR="00DB1AE8">
        <w:rPr>
          <w:rFonts w:ascii="Arial" w:hAnsi="Arial" w:cs="Arial"/>
        </w:rPr>
        <w:t>r</w:t>
      </w:r>
      <w:r w:rsidR="00683257" w:rsidRPr="00E24D80">
        <w:rPr>
          <w:rFonts w:ascii="Arial" w:hAnsi="Arial" w:cs="Arial"/>
        </w:rPr>
        <w:t xml:space="preserve"> </w:t>
      </w:r>
      <w:r w:rsidRPr="00E24D80">
        <w:rPr>
          <w:rFonts w:ascii="Arial" w:hAnsi="Arial" w:cs="Arial"/>
        </w:rPr>
        <w:t>marktführenden Anbieter D</w:t>
      </w:r>
      <w:r w:rsidR="00E309A9">
        <w:rPr>
          <w:rFonts w:ascii="Arial" w:hAnsi="Arial" w:cs="Arial"/>
        </w:rPr>
        <w:t>ACHSER</w:t>
      </w:r>
      <w:r w:rsidRPr="00E24D80">
        <w:rPr>
          <w:rFonts w:ascii="Arial" w:hAnsi="Arial" w:cs="Arial"/>
        </w:rPr>
        <w:t xml:space="preserve"> SE </w:t>
      </w:r>
      <w:r w:rsidR="009E31D3">
        <w:rPr>
          <w:rFonts w:ascii="Arial" w:hAnsi="Arial" w:cs="Arial"/>
        </w:rPr>
        <w:t>sowie</w:t>
      </w:r>
      <w:r w:rsidR="00DB1AE8">
        <w:rPr>
          <w:rFonts w:ascii="Arial" w:hAnsi="Arial" w:cs="Arial"/>
        </w:rPr>
        <w:t xml:space="preserve"> Finsterwalder Transport und Logistik </w:t>
      </w:r>
      <w:r w:rsidRPr="00E24D80">
        <w:rPr>
          <w:rFonts w:ascii="Arial" w:hAnsi="Arial" w:cs="Arial"/>
        </w:rPr>
        <w:t xml:space="preserve">informieren. </w:t>
      </w:r>
      <w:r w:rsidR="00274A3B">
        <w:rPr>
          <w:rFonts w:ascii="Arial" w:hAnsi="Arial" w:cs="Arial"/>
        </w:rPr>
        <w:t>Im Bereich Verpackung präsentier</w:t>
      </w:r>
      <w:r w:rsidR="00DB1AE8">
        <w:rPr>
          <w:rFonts w:ascii="Arial" w:hAnsi="Arial" w:cs="Arial"/>
        </w:rPr>
        <w:t>en</w:t>
      </w:r>
      <w:r w:rsidR="00274A3B">
        <w:rPr>
          <w:rFonts w:ascii="Arial" w:hAnsi="Arial" w:cs="Arial"/>
        </w:rPr>
        <w:t xml:space="preserve"> sich unter anderem </w:t>
      </w:r>
      <w:r w:rsidR="00274A3B" w:rsidRPr="00274A3B">
        <w:rPr>
          <w:rFonts w:ascii="Arial" w:hAnsi="Arial" w:cs="Arial" w:hint="eastAsia"/>
        </w:rPr>
        <w:t>FLUXX® made by SABEU</w:t>
      </w:r>
      <w:r w:rsidR="00DB1AE8">
        <w:rPr>
          <w:rFonts w:ascii="Arial" w:hAnsi="Arial" w:cs="Arial"/>
        </w:rPr>
        <w:t xml:space="preserve"> und P</w:t>
      </w:r>
      <w:r w:rsidR="00024263">
        <w:rPr>
          <w:rFonts w:ascii="Arial" w:hAnsi="Arial" w:cs="Arial"/>
        </w:rPr>
        <w:t>RODINGER</w:t>
      </w:r>
      <w:r w:rsidR="00DB1AE8">
        <w:rPr>
          <w:rFonts w:ascii="Arial" w:hAnsi="Arial" w:cs="Arial"/>
        </w:rPr>
        <w:t xml:space="preserve"> Verpackung</w:t>
      </w:r>
      <w:r w:rsidR="00274A3B">
        <w:rPr>
          <w:rFonts w:ascii="Arial" w:hAnsi="Arial" w:cs="Arial"/>
        </w:rPr>
        <w:t xml:space="preserve">. </w:t>
      </w:r>
      <w:r w:rsidR="009D662B">
        <w:rPr>
          <w:rFonts w:ascii="Arial" w:hAnsi="Arial" w:cs="Arial"/>
        </w:rPr>
        <w:t>Zudem stellen d</w:t>
      </w:r>
      <w:r w:rsidR="009D662B" w:rsidRPr="009D662B">
        <w:rPr>
          <w:rFonts w:ascii="Arial" w:hAnsi="Arial" w:cs="Arial" w:hint="eastAsia"/>
        </w:rPr>
        <w:t xml:space="preserve">ie Weltmarktführer in der Gefahrstofflagerung, DENIOS SE und asecos, auf der GGS ihre </w:t>
      </w:r>
      <w:r w:rsidR="009D662B">
        <w:rPr>
          <w:rFonts w:ascii="Arial" w:hAnsi="Arial" w:cs="Arial"/>
        </w:rPr>
        <w:t>Neuheiten</w:t>
      </w:r>
      <w:r w:rsidR="009D662B" w:rsidRPr="009D662B">
        <w:rPr>
          <w:rFonts w:ascii="Arial" w:hAnsi="Arial" w:cs="Arial" w:hint="eastAsia"/>
        </w:rPr>
        <w:t xml:space="preserve"> vor. </w:t>
      </w:r>
      <w:r w:rsidR="00DB1AE8">
        <w:rPr>
          <w:rFonts w:ascii="Arial" w:hAnsi="Arial" w:cs="Arial"/>
        </w:rPr>
        <w:t xml:space="preserve">Linde Material Handling ist mit verschiedenen Produkten der Lager-, Förder- und Umschlagtechnik vertreten. </w:t>
      </w:r>
      <w:r w:rsidR="00066DC7">
        <w:rPr>
          <w:rFonts w:ascii="Arial" w:hAnsi="Arial" w:cs="Arial"/>
        </w:rPr>
        <w:t>I</w:t>
      </w:r>
      <w:r w:rsidR="00274A3B">
        <w:rPr>
          <w:rFonts w:ascii="Arial" w:hAnsi="Arial" w:cs="Arial"/>
        </w:rPr>
        <w:t>m Bereich Ladungssicherun</w:t>
      </w:r>
      <w:r w:rsidR="00261B23">
        <w:rPr>
          <w:rFonts w:ascii="Arial" w:hAnsi="Arial" w:cs="Arial"/>
        </w:rPr>
        <w:t xml:space="preserve">g </w:t>
      </w:r>
      <w:r w:rsidR="00066DC7">
        <w:rPr>
          <w:rFonts w:ascii="Arial" w:hAnsi="Arial" w:cs="Arial"/>
        </w:rPr>
        <w:t>zeig</w:t>
      </w:r>
      <w:r w:rsidR="00DB1AE8">
        <w:rPr>
          <w:rFonts w:ascii="Arial" w:hAnsi="Arial" w:cs="Arial"/>
        </w:rPr>
        <w:t>en</w:t>
      </w:r>
      <w:r w:rsidR="00066DC7">
        <w:rPr>
          <w:rFonts w:ascii="Arial" w:hAnsi="Arial" w:cs="Arial"/>
        </w:rPr>
        <w:t xml:space="preserve"> </w:t>
      </w:r>
      <w:r w:rsidR="00150261">
        <w:rPr>
          <w:rFonts w:ascii="Arial" w:hAnsi="Arial" w:cs="Arial"/>
        </w:rPr>
        <w:t xml:space="preserve">unter anderem </w:t>
      </w:r>
      <w:r w:rsidR="00066DC7">
        <w:rPr>
          <w:rFonts w:ascii="Arial" w:hAnsi="Arial" w:cs="Arial"/>
        </w:rPr>
        <w:t>d</w:t>
      </w:r>
      <w:r w:rsidR="00DB1AE8">
        <w:rPr>
          <w:rFonts w:ascii="Arial" w:hAnsi="Arial" w:cs="Arial"/>
        </w:rPr>
        <w:t>ie</w:t>
      </w:r>
      <w:r w:rsidR="00066DC7">
        <w:rPr>
          <w:rFonts w:ascii="Arial" w:hAnsi="Arial" w:cs="Arial"/>
        </w:rPr>
        <w:t xml:space="preserve"> Aussteller </w:t>
      </w:r>
      <w:proofErr w:type="spellStart"/>
      <w:r w:rsidR="00DB1AE8">
        <w:rPr>
          <w:rFonts w:ascii="Arial" w:hAnsi="Arial" w:cs="Arial"/>
        </w:rPr>
        <w:t>HLash</w:t>
      </w:r>
      <w:proofErr w:type="spellEnd"/>
      <w:r w:rsidR="00DB1AE8">
        <w:rPr>
          <w:rFonts w:ascii="Arial" w:hAnsi="Arial" w:cs="Arial"/>
        </w:rPr>
        <w:t xml:space="preserve"> &amp; Rainer </w:t>
      </w:r>
      <w:r w:rsidR="009E31D3">
        <w:rPr>
          <w:rFonts w:ascii="Arial" w:hAnsi="Arial" w:cs="Arial"/>
        </w:rPr>
        <w:t>und</w:t>
      </w:r>
      <w:r w:rsidR="00DB1AE8">
        <w:rPr>
          <w:rFonts w:ascii="Arial" w:hAnsi="Arial" w:cs="Arial"/>
        </w:rPr>
        <w:t xml:space="preserve"> </w:t>
      </w:r>
      <w:r w:rsidR="00066DC7">
        <w:rPr>
          <w:rFonts w:ascii="Arial" w:hAnsi="Arial" w:cs="Arial"/>
        </w:rPr>
        <w:t xml:space="preserve">karolit </w:t>
      </w:r>
      <w:r w:rsidR="00DB1AE8">
        <w:rPr>
          <w:rFonts w:ascii="Arial" w:hAnsi="Arial" w:cs="Arial"/>
        </w:rPr>
        <w:t>ihre</w:t>
      </w:r>
      <w:r w:rsidR="001A5AF2">
        <w:rPr>
          <w:rFonts w:ascii="Arial" w:hAnsi="Arial" w:cs="Arial"/>
        </w:rPr>
        <w:t xml:space="preserve"> aktuellen Entwicklungen</w:t>
      </w:r>
      <w:r w:rsidR="00274A3B">
        <w:rPr>
          <w:rFonts w:ascii="Arial" w:hAnsi="Arial" w:cs="Arial"/>
        </w:rPr>
        <w:t>.</w:t>
      </w:r>
      <w:r w:rsidR="00CF4D99">
        <w:rPr>
          <w:rFonts w:ascii="Arial" w:hAnsi="Arial" w:cs="Arial"/>
        </w:rPr>
        <w:t xml:space="preserve"> Zu den weiteren namhaften Ausstellern gehören Bluhm Systeme, BOLZ INTEC, das Fraunhofer-Institut für Materialfluss und Logistik IML, Quentic, Schoeller Allibert und Stöbich. </w:t>
      </w:r>
      <w:r w:rsidR="00274A3B">
        <w:rPr>
          <w:rFonts w:ascii="Arial" w:hAnsi="Arial" w:cs="Arial"/>
        </w:rPr>
        <w:t xml:space="preserve"> </w:t>
      </w:r>
      <w:r w:rsidR="00683257" w:rsidRPr="00326F6B">
        <w:rPr>
          <w:rFonts w:ascii="Arial" w:hAnsi="Arial" w:cs="Arial"/>
        </w:rPr>
        <w:t xml:space="preserve"> </w:t>
      </w:r>
    </w:p>
    <w:p w14:paraId="2CFD2591" w14:textId="77777777" w:rsidR="00B41395" w:rsidRPr="00326F6B" w:rsidRDefault="00B41395" w:rsidP="00B41395">
      <w:pPr>
        <w:jc w:val="both"/>
        <w:rPr>
          <w:rFonts w:ascii="Arial" w:hAnsi="Arial" w:cs="Arial"/>
        </w:rPr>
      </w:pPr>
    </w:p>
    <w:p w14:paraId="71045F8C" w14:textId="789767E6" w:rsidR="00D70BDB" w:rsidRDefault="0083193A" w:rsidP="00B41395">
      <w:pPr>
        <w:jc w:val="both"/>
        <w:rPr>
          <w:rFonts w:ascii="Arial" w:hAnsi="Arial" w:cs="Arial"/>
        </w:rPr>
      </w:pPr>
      <w:r>
        <w:rPr>
          <w:rFonts w:ascii="Arial" w:hAnsi="Arial" w:cs="Arial"/>
        </w:rPr>
        <w:t xml:space="preserve">Auch </w:t>
      </w:r>
      <w:r w:rsidR="00B41395" w:rsidRPr="00B41395">
        <w:rPr>
          <w:rFonts w:ascii="Arial" w:hAnsi="Arial" w:cs="Arial"/>
        </w:rPr>
        <w:t>Unternehmen aus der Region Mitteldeutschland stellen ihr Leistungsspektrum</w:t>
      </w:r>
      <w:r>
        <w:rPr>
          <w:rFonts w:ascii="Arial" w:hAnsi="Arial" w:cs="Arial"/>
        </w:rPr>
        <w:t xml:space="preserve"> </w:t>
      </w:r>
      <w:r w:rsidR="00B41395" w:rsidRPr="00B41395">
        <w:rPr>
          <w:rFonts w:ascii="Arial" w:hAnsi="Arial" w:cs="Arial"/>
        </w:rPr>
        <w:t xml:space="preserve">auf der </w:t>
      </w:r>
      <w:r w:rsidR="009F0D80">
        <w:rPr>
          <w:rFonts w:ascii="Arial" w:hAnsi="Arial" w:cs="Arial"/>
        </w:rPr>
        <w:t>diesjährigen GGS</w:t>
      </w:r>
      <w:r w:rsidR="00B41395" w:rsidRPr="00B41395">
        <w:rPr>
          <w:rFonts w:ascii="Arial" w:hAnsi="Arial" w:cs="Arial"/>
        </w:rPr>
        <w:t xml:space="preserve"> in Leipzig vor: Dazu gehört beispielsweise die Chemnitzer Firma richter &amp; heß I</w:t>
      </w:r>
      <w:r>
        <w:rPr>
          <w:rFonts w:ascii="Arial" w:hAnsi="Arial" w:cs="Arial"/>
        </w:rPr>
        <w:t>NDUSTRIE</w:t>
      </w:r>
      <w:r w:rsidR="00B41395" w:rsidRPr="00B41395">
        <w:rPr>
          <w:rFonts w:ascii="Arial" w:hAnsi="Arial" w:cs="Arial"/>
        </w:rPr>
        <w:t>- und G</w:t>
      </w:r>
      <w:r>
        <w:rPr>
          <w:rFonts w:ascii="Arial" w:hAnsi="Arial" w:cs="Arial"/>
        </w:rPr>
        <w:t xml:space="preserve">EFAHRGUTVERPACKUNG, deren </w:t>
      </w:r>
      <w:r w:rsidRPr="0083193A">
        <w:rPr>
          <w:rFonts w:ascii="Arial" w:hAnsi="Arial" w:cs="Arial" w:hint="eastAsia"/>
        </w:rPr>
        <w:t>Sortiment</w:t>
      </w:r>
      <w:r>
        <w:rPr>
          <w:rFonts w:ascii="Arial" w:hAnsi="Arial" w:cs="Arial"/>
        </w:rPr>
        <w:t xml:space="preserve"> </w:t>
      </w:r>
      <w:r w:rsidRPr="0083193A">
        <w:rPr>
          <w:rFonts w:ascii="Arial" w:hAnsi="Arial" w:cs="Arial" w:hint="eastAsia"/>
        </w:rPr>
        <w:lastRenderedPageBreak/>
        <w:t xml:space="preserve">unterschiedliche Verpackungslösungen aus Wellpappe </w:t>
      </w:r>
      <w:r>
        <w:rPr>
          <w:rFonts w:ascii="Arial" w:hAnsi="Arial" w:cs="Arial"/>
        </w:rPr>
        <w:t>und</w:t>
      </w:r>
      <w:r w:rsidRPr="0083193A">
        <w:rPr>
          <w:rFonts w:ascii="Arial" w:hAnsi="Arial" w:cs="Arial" w:hint="eastAsia"/>
        </w:rPr>
        <w:t xml:space="preserve"> Behälter aus Kunststoff, Blech oder Glas für Gefahrgüter</w:t>
      </w:r>
      <w:r>
        <w:rPr>
          <w:rFonts w:ascii="Arial" w:hAnsi="Arial" w:cs="Arial"/>
        </w:rPr>
        <w:t xml:space="preserve"> umfasst</w:t>
      </w:r>
      <w:r w:rsidRPr="0083193A">
        <w:rPr>
          <w:rFonts w:ascii="Arial" w:hAnsi="Arial" w:cs="Arial" w:hint="eastAsia"/>
        </w:rPr>
        <w:t>.</w:t>
      </w:r>
      <w:r w:rsidR="00B41395" w:rsidRPr="00B41395">
        <w:rPr>
          <w:rFonts w:ascii="Arial" w:hAnsi="Arial" w:cs="Arial"/>
        </w:rPr>
        <w:t xml:space="preserve"> </w:t>
      </w:r>
      <w:r w:rsidR="00D70BDB" w:rsidRPr="00B41395">
        <w:rPr>
          <w:rFonts w:ascii="Arial" w:hAnsi="Arial" w:cs="Arial"/>
        </w:rPr>
        <w:t>PortGround</w:t>
      </w:r>
      <w:r w:rsidR="00D70BDB">
        <w:rPr>
          <w:rFonts w:ascii="Arial" w:hAnsi="Arial" w:cs="Arial"/>
        </w:rPr>
        <w:t xml:space="preserve"> </w:t>
      </w:r>
      <w:r w:rsidR="001514AB">
        <w:rPr>
          <w:rFonts w:ascii="Arial" w:hAnsi="Arial" w:cs="Arial"/>
        </w:rPr>
        <w:t xml:space="preserve">– ebenfalls auf der GGS dabei – </w:t>
      </w:r>
      <w:r w:rsidR="00D70BDB" w:rsidRPr="00B41395">
        <w:rPr>
          <w:rFonts w:ascii="Arial" w:hAnsi="Arial" w:cs="Arial"/>
        </w:rPr>
        <w:t xml:space="preserve">ist </w:t>
      </w:r>
      <w:r w:rsidR="001514AB">
        <w:rPr>
          <w:rFonts w:ascii="Arial" w:hAnsi="Arial" w:cs="Arial"/>
        </w:rPr>
        <w:t xml:space="preserve">ein </w:t>
      </w:r>
      <w:r w:rsidR="001514AB" w:rsidRPr="001514AB">
        <w:rPr>
          <w:rFonts w:ascii="Arial" w:hAnsi="Arial" w:cs="Arial" w:hint="eastAsia"/>
        </w:rPr>
        <w:t>Partner für die sichere</w:t>
      </w:r>
      <w:r w:rsidR="001514AB">
        <w:rPr>
          <w:rFonts w:ascii="Arial" w:hAnsi="Arial" w:cs="Arial"/>
        </w:rPr>
        <w:t xml:space="preserve"> </w:t>
      </w:r>
      <w:r w:rsidR="00066DC7">
        <w:rPr>
          <w:rFonts w:ascii="Arial" w:hAnsi="Arial" w:cs="Arial"/>
        </w:rPr>
        <w:t>sowie</w:t>
      </w:r>
      <w:r w:rsidR="001514AB" w:rsidRPr="001514AB">
        <w:rPr>
          <w:rFonts w:ascii="Arial" w:hAnsi="Arial" w:cs="Arial" w:hint="eastAsia"/>
        </w:rPr>
        <w:t xml:space="preserve"> ordnungsgemäße Abwicklung aller Klassen von Gefahrgütern</w:t>
      </w:r>
      <w:r w:rsidR="001514AB">
        <w:rPr>
          <w:rFonts w:ascii="Arial" w:hAnsi="Arial" w:cs="Arial"/>
        </w:rPr>
        <w:t xml:space="preserve"> </w:t>
      </w:r>
      <w:r w:rsidR="00D70BDB" w:rsidRPr="00B41395">
        <w:rPr>
          <w:rFonts w:ascii="Arial" w:hAnsi="Arial" w:cs="Arial"/>
        </w:rPr>
        <w:t>an den Flughäfen Leipzig/Halle und Dresden.</w:t>
      </w:r>
    </w:p>
    <w:p w14:paraId="594BC857" w14:textId="4B518886" w:rsidR="00CE6721" w:rsidRDefault="00CE6721" w:rsidP="00B41395">
      <w:pPr>
        <w:jc w:val="both"/>
        <w:rPr>
          <w:rFonts w:ascii="Arial" w:hAnsi="Arial" w:cs="Arial"/>
        </w:rPr>
      </w:pPr>
    </w:p>
    <w:p w14:paraId="2E1314EF" w14:textId="418C8F22" w:rsidR="004E6698" w:rsidRDefault="00E604FB" w:rsidP="00B41395">
      <w:pPr>
        <w:jc w:val="both"/>
        <w:rPr>
          <w:rFonts w:ascii="Arial" w:hAnsi="Arial" w:cs="Arial"/>
        </w:rPr>
      </w:pPr>
      <w:r w:rsidRPr="004E6698">
        <w:rPr>
          <w:rFonts w:ascii="Arial" w:hAnsi="Arial" w:cs="Arial" w:hint="eastAsia"/>
        </w:rPr>
        <w:t xml:space="preserve">Die </w:t>
      </w:r>
      <w:r w:rsidR="004E6698">
        <w:rPr>
          <w:rFonts w:ascii="Arial" w:hAnsi="Arial" w:cs="Arial"/>
        </w:rPr>
        <w:t>B</w:t>
      </w:r>
      <w:r w:rsidRPr="004E6698">
        <w:rPr>
          <w:rFonts w:ascii="Arial" w:hAnsi="Arial" w:cs="Arial" w:hint="eastAsia"/>
        </w:rPr>
        <w:t xml:space="preserve">esucher können </w:t>
      </w:r>
      <w:r w:rsidR="00CF4D99">
        <w:rPr>
          <w:rFonts w:ascii="Arial" w:hAnsi="Arial" w:cs="Arial"/>
        </w:rPr>
        <w:t>auf</w:t>
      </w:r>
      <w:r w:rsidR="001B1711">
        <w:rPr>
          <w:rFonts w:ascii="Arial" w:hAnsi="Arial" w:cs="Arial"/>
        </w:rPr>
        <w:t xml:space="preserve"> </w:t>
      </w:r>
      <w:r w:rsidR="004E6698">
        <w:rPr>
          <w:rFonts w:ascii="Arial" w:hAnsi="Arial" w:cs="Arial"/>
        </w:rPr>
        <w:t xml:space="preserve">der GGS wieder </w:t>
      </w:r>
      <w:r w:rsidRPr="004E6698">
        <w:rPr>
          <w:rFonts w:ascii="Arial" w:hAnsi="Arial" w:cs="Arial"/>
        </w:rPr>
        <w:t>auf ein</w:t>
      </w:r>
      <w:r w:rsidRPr="004E6698">
        <w:rPr>
          <w:rFonts w:ascii="Arial" w:hAnsi="Arial" w:cs="Arial" w:hint="eastAsia"/>
        </w:rPr>
        <w:t xml:space="preserve"> </w:t>
      </w:r>
      <w:r w:rsidRPr="004E6698">
        <w:rPr>
          <w:rFonts w:ascii="Arial" w:hAnsi="Arial" w:cs="Arial"/>
        </w:rPr>
        <w:t xml:space="preserve">interessantes </w:t>
      </w:r>
      <w:r w:rsidRPr="004E6698">
        <w:rPr>
          <w:rFonts w:ascii="Arial" w:hAnsi="Arial" w:cs="Arial" w:hint="eastAsia"/>
        </w:rPr>
        <w:t xml:space="preserve">Angebot an Lösungen, Produkten und Dienstleistungen für den Gefahrguttransport, die Lagerung, die innerbetriebliche Logistik von Gefahrstoffen </w:t>
      </w:r>
      <w:r w:rsidRPr="004E6698">
        <w:rPr>
          <w:rFonts w:ascii="Arial" w:hAnsi="Arial" w:cs="Arial"/>
        </w:rPr>
        <w:t>sowie</w:t>
      </w:r>
      <w:r w:rsidRPr="004E6698">
        <w:rPr>
          <w:rFonts w:ascii="Arial" w:hAnsi="Arial" w:cs="Arial" w:hint="eastAsia"/>
        </w:rPr>
        <w:t xml:space="preserve"> die maximale Sicherheit im Umgang mit hochsensiblen Gütern und Stoffen gespannt sein.</w:t>
      </w:r>
      <w:r w:rsidRPr="004E6698">
        <w:rPr>
          <w:rFonts w:ascii="Arial" w:hAnsi="Arial" w:cs="Arial"/>
        </w:rPr>
        <w:t xml:space="preserve"> </w:t>
      </w:r>
      <w:r w:rsidR="004E6698">
        <w:rPr>
          <w:rFonts w:ascii="Arial" w:hAnsi="Arial" w:cs="Arial"/>
        </w:rPr>
        <w:t>Eine Weltpremiere ist a</w:t>
      </w:r>
      <w:r w:rsidR="003D29DE" w:rsidRPr="004E6698">
        <w:rPr>
          <w:rFonts w:ascii="Arial" w:hAnsi="Arial" w:cs="Arial" w:hint="eastAsia"/>
        </w:rPr>
        <w:t>m Gemeinschaftsstand von Linde Material Handling und den Linde-Vertragshändlern aus der Region Ost zu bestaunen: der</w:t>
      </w:r>
      <w:r w:rsidR="004E6698">
        <w:rPr>
          <w:rFonts w:ascii="Arial" w:hAnsi="Arial" w:cs="Arial"/>
        </w:rPr>
        <w:t xml:space="preserve"> </w:t>
      </w:r>
      <w:r w:rsidR="00F26EDD">
        <w:rPr>
          <w:rFonts w:ascii="Arial" w:hAnsi="Arial" w:cs="Arial"/>
        </w:rPr>
        <w:t xml:space="preserve">neue </w:t>
      </w:r>
      <w:bookmarkStart w:id="0" w:name="_GoBack"/>
      <w:bookmarkEnd w:id="0"/>
      <w:r w:rsidR="003D29DE" w:rsidRPr="004E6698">
        <w:rPr>
          <w:rFonts w:ascii="Arial" w:hAnsi="Arial" w:cs="Arial" w:hint="eastAsia"/>
        </w:rPr>
        <w:t>Linde Ex-Schutz Stapler E30</w:t>
      </w:r>
      <w:r w:rsidR="004E6698">
        <w:rPr>
          <w:rFonts w:ascii="Arial" w:hAnsi="Arial" w:cs="Arial"/>
        </w:rPr>
        <w:t xml:space="preserve"> L EX. Die</w:t>
      </w:r>
      <w:r w:rsidR="008E5011">
        <w:rPr>
          <w:rFonts w:ascii="Arial" w:hAnsi="Arial" w:cs="Arial"/>
        </w:rPr>
        <w:t xml:space="preserve"> </w:t>
      </w:r>
      <w:r w:rsidR="004E6698">
        <w:rPr>
          <w:rFonts w:ascii="Arial" w:hAnsi="Arial" w:cs="Arial"/>
        </w:rPr>
        <w:t xml:space="preserve">explosionsgeschützten Stapler bieten nach </w:t>
      </w:r>
      <w:r w:rsidR="008E5011">
        <w:rPr>
          <w:rFonts w:ascii="Arial" w:hAnsi="Arial" w:cs="Arial"/>
        </w:rPr>
        <w:t>A</w:t>
      </w:r>
      <w:r w:rsidR="004E6698">
        <w:rPr>
          <w:rFonts w:ascii="Arial" w:hAnsi="Arial" w:cs="Arial"/>
        </w:rPr>
        <w:t xml:space="preserve">ngaben </w:t>
      </w:r>
      <w:r w:rsidR="008E5011">
        <w:rPr>
          <w:rFonts w:ascii="Arial" w:hAnsi="Arial" w:cs="Arial"/>
        </w:rPr>
        <w:t xml:space="preserve">des Unternehmens </w:t>
      </w:r>
      <w:r w:rsidR="002121B1">
        <w:rPr>
          <w:rFonts w:ascii="Arial" w:hAnsi="Arial" w:cs="Arial"/>
        </w:rPr>
        <w:t xml:space="preserve">maximalen Schutz für alle Umgebungen, in denen eine explosionsfähige Atmosphäre gelegentlich oder kurzzeitig entsteht. </w:t>
      </w:r>
    </w:p>
    <w:p w14:paraId="669C7A16" w14:textId="77777777" w:rsidR="00B41395" w:rsidRPr="00B41395" w:rsidRDefault="00B41395" w:rsidP="00B41395">
      <w:pPr>
        <w:jc w:val="both"/>
        <w:rPr>
          <w:rFonts w:ascii="Arial" w:hAnsi="Arial" w:cs="Arial"/>
        </w:rPr>
      </w:pPr>
    </w:p>
    <w:p w14:paraId="1C0487A5" w14:textId="1086EDF1" w:rsidR="00B41395" w:rsidRPr="000A4E84" w:rsidRDefault="000A4E84" w:rsidP="00B41395">
      <w:pPr>
        <w:jc w:val="both"/>
        <w:rPr>
          <w:rFonts w:ascii="Arial" w:hAnsi="Arial" w:cs="Arial"/>
        </w:rPr>
      </w:pPr>
      <w:r w:rsidRPr="000A4E84">
        <w:rPr>
          <w:rFonts w:ascii="Arial" w:hAnsi="Arial" w:cs="Arial"/>
          <w:b/>
        </w:rPr>
        <w:t xml:space="preserve">Praxisnahes </w:t>
      </w:r>
      <w:r w:rsidR="00B41395" w:rsidRPr="000A4E84">
        <w:rPr>
          <w:rFonts w:ascii="Arial" w:hAnsi="Arial" w:cs="Arial"/>
          <w:b/>
        </w:rPr>
        <w:t xml:space="preserve">Fachprogramm </w:t>
      </w:r>
      <w:r w:rsidRPr="000A4E84">
        <w:rPr>
          <w:rFonts w:ascii="Arial" w:hAnsi="Arial" w:cs="Arial"/>
          <w:b/>
        </w:rPr>
        <w:t>setzt Impulse für die Branche</w:t>
      </w:r>
    </w:p>
    <w:p w14:paraId="74D47CC3" w14:textId="77777777" w:rsidR="00B41395" w:rsidRPr="000A4E84" w:rsidRDefault="00B41395" w:rsidP="00B41395">
      <w:pPr>
        <w:jc w:val="both"/>
        <w:rPr>
          <w:rFonts w:ascii="Arial" w:hAnsi="Arial" w:cs="Arial"/>
        </w:rPr>
      </w:pPr>
    </w:p>
    <w:p w14:paraId="6066120A" w14:textId="2AD1FD56" w:rsidR="00CE6721" w:rsidRDefault="00B41395" w:rsidP="00B41395">
      <w:pPr>
        <w:jc w:val="both"/>
        <w:rPr>
          <w:rFonts w:ascii="Arial" w:hAnsi="Arial" w:cs="Arial"/>
        </w:rPr>
      </w:pPr>
      <w:r w:rsidRPr="000A4E84">
        <w:rPr>
          <w:rFonts w:ascii="Arial" w:hAnsi="Arial" w:cs="Arial"/>
        </w:rPr>
        <w:t xml:space="preserve">Technologische Entwicklungen </w:t>
      </w:r>
      <w:r w:rsidR="00CE6721">
        <w:rPr>
          <w:rFonts w:ascii="Arial" w:hAnsi="Arial" w:cs="Arial"/>
        </w:rPr>
        <w:t>sowie</w:t>
      </w:r>
      <w:r w:rsidRPr="000A4E84">
        <w:rPr>
          <w:rFonts w:ascii="Arial" w:hAnsi="Arial" w:cs="Arial"/>
        </w:rPr>
        <w:t xml:space="preserve"> regelmäßige Veränderungen in gesetzlichen Vorschriften und betrieblichen Regelungen prägen den Umgang mit Gefahrgütern und Gefahrstoffen. Das </w:t>
      </w:r>
      <w:r w:rsidR="00954C05">
        <w:rPr>
          <w:rFonts w:ascii="Arial" w:hAnsi="Arial" w:cs="Arial"/>
        </w:rPr>
        <w:t xml:space="preserve">umfangreiche </w:t>
      </w:r>
      <w:r w:rsidRPr="000A4E84">
        <w:rPr>
          <w:rFonts w:ascii="Arial" w:hAnsi="Arial" w:cs="Arial"/>
        </w:rPr>
        <w:t>Fachprogramm der Messe vermittelt Einblicke in aktuelle Theme</w:t>
      </w:r>
      <w:r w:rsidR="00B912D8">
        <w:rPr>
          <w:rFonts w:ascii="Arial" w:hAnsi="Arial" w:cs="Arial"/>
        </w:rPr>
        <w:t xml:space="preserve">n und </w:t>
      </w:r>
      <w:r w:rsidRPr="000A4E84">
        <w:rPr>
          <w:rFonts w:ascii="Arial" w:hAnsi="Arial" w:cs="Arial"/>
        </w:rPr>
        <w:t>schafft ein praxis</w:t>
      </w:r>
      <w:r w:rsidR="000A4E84" w:rsidRPr="000A4E84">
        <w:rPr>
          <w:rFonts w:ascii="Arial" w:hAnsi="Arial" w:cs="Arial"/>
        </w:rPr>
        <w:t>nah</w:t>
      </w:r>
      <w:r w:rsidRPr="000A4E84">
        <w:rPr>
          <w:rFonts w:ascii="Arial" w:hAnsi="Arial" w:cs="Arial"/>
        </w:rPr>
        <w:t>es Weiterbildungsangebot</w:t>
      </w:r>
      <w:r w:rsidR="008A7194">
        <w:rPr>
          <w:rFonts w:ascii="Arial" w:hAnsi="Arial" w:cs="Arial"/>
        </w:rPr>
        <w:t xml:space="preserve"> </w:t>
      </w:r>
      <w:r w:rsidR="00B912D8">
        <w:rPr>
          <w:rFonts w:ascii="Arial" w:hAnsi="Arial" w:cs="Arial"/>
        </w:rPr>
        <w:t>sowie</w:t>
      </w:r>
      <w:r w:rsidR="008A7194">
        <w:rPr>
          <w:rFonts w:ascii="Arial" w:hAnsi="Arial" w:cs="Arial"/>
        </w:rPr>
        <w:t xml:space="preserve"> Anregungen für den Erfahrungsaustausch</w:t>
      </w:r>
      <w:r w:rsidRPr="000A4E84">
        <w:rPr>
          <w:rFonts w:ascii="Arial" w:hAnsi="Arial" w:cs="Arial"/>
        </w:rPr>
        <w:t xml:space="preserve">. </w:t>
      </w:r>
      <w:r w:rsidR="00150261">
        <w:rPr>
          <w:rFonts w:ascii="Arial" w:hAnsi="Arial" w:cs="Arial"/>
        </w:rPr>
        <w:t>I</w:t>
      </w:r>
      <w:r w:rsidR="00150261" w:rsidRPr="005E1CC0">
        <w:rPr>
          <w:rFonts w:ascii="Arial" w:hAnsi="Arial" w:cs="Arial" w:hint="eastAsia"/>
        </w:rPr>
        <w:t xml:space="preserve">nmitten des Messegeschehens </w:t>
      </w:r>
      <w:r w:rsidR="00150261">
        <w:rPr>
          <w:rFonts w:ascii="Arial" w:hAnsi="Arial" w:cs="Arial"/>
        </w:rPr>
        <w:t>in Halle 2 bieten d</w:t>
      </w:r>
      <w:r w:rsidR="005E1CC0" w:rsidRPr="005E1CC0">
        <w:rPr>
          <w:rFonts w:ascii="Arial" w:hAnsi="Arial" w:cs="Arial" w:hint="eastAsia"/>
        </w:rPr>
        <w:t xml:space="preserve">ie Aussteller mit </w:t>
      </w:r>
      <w:r w:rsidR="00683257">
        <w:rPr>
          <w:rFonts w:ascii="Arial" w:hAnsi="Arial" w:cs="Arial"/>
        </w:rPr>
        <w:t>V</w:t>
      </w:r>
      <w:r w:rsidR="005E1CC0" w:rsidRPr="005E1CC0">
        <w:rPr>
          <w:rFonts w:ascii="Arial" w:hAnsi="Arial" w:cs="Arial" w:hint="eastAsia"/>
        </w:rPr>
        <w:t xml:space="preserve">orträgen im Offenen Forum und mit Produktvorführungen im </w:t>
      </w:r>
      <w:r w:rsidR="00683257">
        <w:rPr>
          <w:rFonts w:ascii="Arial" w:hAnsi="Arial" w:cs="Arial"/>
        </w:rPr>
        <w:t xml:space="preserve">neuen </w:t>
      </w:r>
      <w:r w:rsidR="005E1CC0" w:rsidRPr="005E1CC0">
        <w:rPr>
          <w:rFonts w:ascii="Arial" w:hAnsi="Arial" w:cs="Arial" w:hint="eastAsia"/>
        </w:rPr>
        <w:t>Aktionsforum Know-how für alle Fachbesucher.</w:t>
      </w:r>
      <w:r w:rsidR="00150261">
        <w:rPr>
          <w:rFonts w:ascii="Arial" w:hAnsi="Arial" w:cs="Arial"/>
        </w:rPr>
        <w:t xml:space="preserve"> </w:t>
      </w:r>
      <w:r w:rsidR="008A7194">
        <w:rPr>
          <w:rFonts w:ascii="Arial" w:hAnsi="Arial" w:cs="Arial"/>
        </w:rPr>
        <w:t>Im</w:t>
      </w:r>
      <w:r w:rsidR="00150261">
        <w:rPr>
          <w:rFonts w:ascii="Arial" w:hAnsi="Arial" w:cs="Arial"/>
        </w:rPr>
        <w:t xml:space="preserve"> </w:t>
      </w:r>
      <w:r w:rsidR="00954C05">
        <w:rPr>
          <w:rFonts w:ascii="Arial" w:hAnsi="Arial" w:cs="Arial"/>
        </w:rPr>
        <w:t>„</w:t>
      </w:r>
      <w:r w:rsidR="00150261">
        <w:rPr>
          <w:rFonts w:ascii="Arial" w:hAnsi="Arial" w:cs="Arial"/>
        </w:rPr>
        <w:t>Treffpunkt Gefahrgut</w:t>
      </w:r>
      <w:r w:rsidR="00954C05">
        <w:rPr>
          <w:rFonts w:ascii="Arial" w:hAnsi="Arial" w:cs="Arial"/>
        </w:rPr>
        <w:t>“</w:t>
      </w:r>
      <w:r w:rsidR="00150261">
        <w:rPr>
          <w:rFonts w:ascii="Arial" w:hAnsi="Arial" w:cs="Arial"/>
        </w:rPr>
        <w:t xml:space="preserve">, organisiert vom Gefahrgutverband Deutschland </w:t>
      </w:r>
      <w:r w:rsidR="00954C05">
        <w:rPr>
          <w:rFonts w:ascii="Arial" w:hAnsi="Arial" w:cs="Arial"/>
        </w:rPr>
        <w:t xml:space="preserve">e.V. </w:t>
      </w:r>
      <w:r w:rsidR="00150261">
        <w:rPr>
          <w:rFonts w:ascii="Arial" w:hAnsi="Arial" w:cs="Arial"/>
        </w:rPr>
        <w:t xml:space="preserve">(GGVD), </w:t>
      </w:r>
      <w:r w:rsidR="008A7194">
        <w:rPr>
          <w:rFonts w:ascii="Arial" w:hAnsi="Arial" w:cs="Arial"/>
        </w:rPr>
        <w:t xml:space="preserve">wird </w:t>
      </w:r>
      <w:r w:rsidR="00150261">
        <w:rPr>
          <w:rFonts w:ascii="Arial" w:hAnsi="Arial" w:cs="Arial"/>
        </w:rPr>
        <w:t xml:space="preserve">ein </w:t>
      </w:r>
      <w:r w:rsidR="008A7194">
        <w:rPr>
          <w:rFonts w:ascii="Arial" w:hAnsi="Arial" w:cs="Arial"/>
        </w:rPr>
        <w:t>vielfältiges</w:t>
      </w:r>
      <w:r w:rsidR="00150261">
        <w:rPr>
          <w:rFonts w:ascii="Arial" w:hAnsi="Arial" w:cs="Arial"/>
        </w:rPr>
        <w:t xml:space="preserve"> Themenspektrum</w:t>
      </w:r>
      <w:r w:rsidR="008A7194">
        <w:rPr>
          <w:rFonts w:ascii="Arial" w:hAnsi="Arial" w:cs="Arial"/>
        </w:rPr>
        <w:t xml:space="preserve"> behandelt</w:t>
      </w:r>
      <w:r w:rsidR="00954C05">
        <w:rPr>
          <w:rFonts w:ascii="Arial" w:hAnsi="Arial" w:cs="Arial"/>
        </w:rPr>
        <w:t xml:space="preserve"> – </w:t>
      </w:r>
      <w:r w:rsidR="00150261">
        <w:rPr>
          <w:rFonts w:ascii="Arial" w:hAnsi="Arial" w:cs="Arial"/>
        </w:rPr>
        <w:t xml:space="preserve">von den Neuerungen im ADR 2023 über die Ladungssicherung bis zur </w:t>
      </w:r>
      <w:r w:rsidR="008A7194">
        <w:rPr>
          <w:rFonts w:ascii="Arial" w:hAnsi="Arial" w:cs="Arial"/>
        </w:rPr>
        <w:t>Kennzeichnung und Lagerung von Gefahrstoffen.</w:t>
      </w:r>
    </w:p>
    <w:p w14:paraId="4B67984A" w14:textId="77777777" w:rsidR="005E1CC0" w:rsidRDefault="005E1CC0" w:rsidP="00B41395">
      <w:pPr>
        <w:jc w:val="both"/>
        <w:rPr>
          <w:rFonts w:ascii="Arial" w:hAnsi="Arial" w:cs="Arial"/>
        </w:rPr>
      </w:pPr>
    </w:p>
    <w:p w14:paraId="3F9AEBAE" w14:textId="1E88D916" w:rsidR="00CE6721" w:rsidRDefault="003D29DE" w:rsidP="00B41395">
      <w:pPr>
        <w:jc w:val="both"/>
        <w:rPr>
          <w:rFonts w:ascii="Arial" w:hAnsi="Arial" w:cs="Arial"/>
        </w:rPr>
      </w:pPr>
      <w:r>
        <w:rPr>
          <w:rFonts w:ascii="Arial" w:hAnsi="Arial" w:cs="Arial"/>
        </w:rPr>
        <w:t>Zum ersten Mal</w:t>
      </w:r>
      <w:r w:rsidR="00CE6721">
        <w:rPr>
          <w:rFonts w:ascii="Arial" w:hAnsi="Arial" w:cs="Arial"/>
        </w:rPr>
        <w:t xml:space="preserve"> im Rahmen der GGS </w:t>
      </w:r>
      <w:r>
        <w:rPr>
          <w:rFonts w:ascii="Arial" w:hAnsi="Arial" w:cs="Arial"/>
        </w:rPr>
        <w:t>wird</w:t>
      </w:r>
      <w:r w:rsidR="00CE6721">
        <w:rPr>
          <w:rFonts w:ascii="Arial" w:hAnsi="Arial" w:cs="Arial"/>
        </w:rPr>
        <w:t xml:space="preserve"> am 9. November der D</w:t>
      </w:r>
      <w:r w:rsidR="00CE6721" w:rsidRPr="00CE6721">
        <w:rPr>
          <w:rFonts w:ascii="Arial" w:hAnsi="Arial" w:cs="Arial" w:hint="eastAsia"/>
        </w:rPr>
        <w:t>ENIOS Gefahrstofftag</w:t>
      </w:r>
      <w:r w:rsidR="00CE6721">
        <w:rPr>
          <w:rFonts w:ascii="Arial" w:hAnsi="Arial" w:cs="Arial"/>
        </w:rPr>
        <w:t xml:space="preserve"> </w:t>
      </w:r>
      <w:r>
        <w:rPr>
          <w:rFonts w:ascii="Arial" w:hAnsi="Arial" w:cs="Arial"/>
        </w:rPr>
        <w:t>ausgerichte</w:t>
      </w:r>
      <w:r w:rsidR="00CE6721">
        <w:rPr>
          <w:rFonts w:ascii="Arial" w:hAnsi="Arial" w:cs="Arial"/>
        </w:rPr>
        <w:t>t</w:t>
      </w:r>
      <w:r>
        <w:rPr>
          <w:rFonts w:ascii="Arial" w:hAnsi="Arial" w:cs="Arial"/>
        </w:rPr>
        <w:t xml:space="preserve">, bei dem </w:t>
      </w:r>
      <w:r w:rsidR="00CE6721" w:rsidRPr="00CE6721">
        <w:rPr>
          <w:rFonts w:ascii="Arial" w:hAnsi="Arial" w:cs="Arial" w:hint="eastAsia"/>
        </w:rPr>
        <w:t xml:space="preserve">unter anderem die Rahmenbedingungen für das Sammeln von Lithium-Ionen-Batterien in Behältern </w:t>
      </w:r>
      <w:r>
        <w:rPr>
          <w:rFonts w:ascii="Arial" w:hAnsi="Arial" w:cs="Arial"/>
        </w:rPr>
        <w:t>sowie</w:t>
      </w:r>
      <w:r w:rsidR="00CE6721" w:rsidRPr="00CE6721">
        <w:rPr>
          <w:rFonts w:ascii="Arial" w:hAnsi="Arial" w:cs="Arial" w:hint="eastAsia"/>
        </w:rPr>
        <w:t xml:space="preserve"> die Übergabe an Entsorger, die neuen Vorschriften für die Lagerung von Gefahrstoffen </w:t>
      </w:r>
      <w:r>
        <w:rPr>
          <w:rFonts w:ascii="Arial" w:hAnsi="Arial" w:cs="Arial"/>
        </w:rPr>
        <w:t>und auch</w:t>
      </w:r>
      <w:r w:rsidR="00CE6721" w:rsidRPr="00CE6721">
        <w:rPr>
          <w:rFonts w:ascii="Arial" w:hAnsi="Arial" w:cs="Arial" w:hint="eastAsia"/>
        </w:rPr>
        <w:t xml:space="preserve"> Best Practices aus der Gefahrstofflagerung behandelt</w:t>
      </w:r>
      <w:r>
        <w:rPr>
          <w:rFonts w:ascii="Arial" w:hAnsi="Arial" w:cs="Arial"/>
        </w:rPr>
        <w:t xml:space="preserve"> werden</w:t>
      </w:r>
      <w:r w:rsidR="00CE6721" w:rsidRPr="00CE6721">
        <w:rPr>
          <w:rFonts w:ascii="Arial" w:hAnsi="Arial" w:cs="Arial" w:hint="eastAsia"/>
        </w:rPr>
        <w:t>.</w:t>
      </w:r>
    </w:p>
    <w:p w14:paraId="4347E2AA" w14:textId="37CF6BA6" w:rsidR="00FC205C" w:rsidRDefault="00FC205C" w:rsidP="00B41395">
      <w:pPr>
        <w:jc w:val="both"/>
        <w:rPr>
          <w:rFonts w:ascii="Arial" w:hAnsi="Arial" w:cs="Arial"/>
        </w:rPr>
      </w:pPr>
    </w:p>
    <w:p w14:paraId="2B619B9E" w14:textId="75C3D0BE" w:rsidR="00FC205C" w:rsidRPr="001B1793" w:rsidRDefault="003D29DE" w:rsidP="00B41395">
      <w:pPr>
        <w:jc w:val="both"/>
        <w:rPr>
          <w:rFonts w:ascii="Arial" w:hAnsi="Arial" w:cs="Arial"/>
        </w:rPr>
      </w:pPr>
      <w:r w:rsidRPr="001B1793">
        <w:rPr>
          <w:rFonts w:ascii="Arial" w:hAnsi="Arial" w:cs="Arial"/>
        </w:rPr>
        <w:t xml:space="preserve">Premiere auf der GGS feiert auch </w:t>
      </w:r>
      <w:r w:rsidR="001B1793" w:rsidRPr="001B1793">
        <w:rPr>
          <w:rFonts w:ascii="Arial" w:hAnsi="Arial" w:cs="Arial"/>
        </w:rPr>
        <w:t>die Infoveranstaltung „Gefahrgutvorschriften 2023 – Ausblick und Entwicklungen“ vom Verband der Chemischen Industrie e.V. (VCI) am 9. November. Hier stehen Themen wie</w:t>
      </w:r>
      <w:r w:rsidR="00AB3E00">
        <w:rPr>
          <w:rFonts w:ascii="Arial" w:hAnsi="Arial" w:cs="Arial"/>
        </w:rPr>
        <w:t xml:space="preserve"> beispielsweise</w:t>
      </w:r>
      <w:r w:rsidR="001B1793" w:rsidRPr="001B1793">
        <w:rPr>
          <w:rFonts w:ascii="Arial" w:hAnsi="Arial" w:cs="Arial"/>
        </w:rPr>
        <w:t xml:space="preserve"> „</w:t>
      </w:r>
      <w:r w:rsidR="001B1793" w:rsidRPr="001B1793">
        <w:rPr>
          <w:rFonts w:ascii="Arial" w:hAnsi="Arial" w:cs="Arial" w:hint="eastAsia"/>
        </w:rPr>
        <w:t>Mobile Applikationen für die Gefahrgutkontrolle selbst gemacht</w:t>
      </w:r>
      <w:r w:rsidR="001B1793" w:rsidRPr="001B1793">
        <w:rPr>
          <w:rFonts w:ascii="Arial" w:hAnsi="Arial" w:cs="Arial"/>
        </w:rPr>
        <w:t>“ oder „</w:t>
      </w:r>
      <w:r w:rsidR="001B1793" w:rsidRPr="001B1793">
        <w:rPr>
          <w:rFonts w:ascii="Arial" w:hAnsi="Arial" w:cs="Arial" w:hint="eastAsia"/>
        </w:rPr>
        <w:t>Fast Loading 2.0: Doppellagige Verladung von stabilen Ladeeinheiten</w:t>
      </w:r>
      <w:r w:rsidR="001B1793" w:rsidRPr="001B1793">
        <w:rPr>
          <w:rFonts w:ascii="Arial" w:hAnsi="Arial" w:cs="Arial"/>
        </w:rPr>
        <w:t xml:space="preserve">“ auf der Tagesordnung. </w:t>
      </w:r>
    </w:p>
    <w:p w14:paraId="498E7674" w14:textId="77777777" w:rsidR="00B41395" w:rsidRPr="00B41395" w:rsidRDefault="00B41395" w:rsidP="00B41395">
      <w:pPr>
        <w:jc w:val="both"/>
        <w:rPr>
          <w:rFonts w:ascii="Arial" w:hAnsi="Arial" w:cs="Arial"/>
        </w:rPr>
      </w:pPr>
    </w:p>
    <w:p w14:paraId="79632CA2" w14:textId="57E6D59F" w:rsidR="00B41395" w:rsidRPr="00B41395" w:rsidRDefault="00FC205C" w:rsidP="00B41395">
      <w:pPr>
        <w:jc w:val="both"/>
        <w:rPr>
          <w:rFonts w:ascii="Arial" w:hAnsi="Arial" w:cs="Arial"/>
          <w:b/>
        </w:rPr>
      </w:pPr>
      <w:r w:rsidRPr="00FC205C">
        <w:rPr>
          <w:rFonts w:ascii="Arial" w:hAnsi="Arial" w:cs="Arial" w:hint="eastAsia"/>
          <w:b/>
        </w:rPr>
        <w:t>„</w:t>
      </w:r>
      <w:r w:rsidRPr="00FC205C">
        <w:rPr>
          <w:rFonts w:ascii="Arial" w:hAnsi="Arial" w:cs="Arial" w:hint="eastAsia"/>
          <w:b/>
        </w:rPr>
        <w:t xml:space="preserve">Der Gefahrguttransport </w:t>
      </w:r>
      <w:r w:rsidRPr="00FC205C">
        <w:rPr>
          <w:rFonts w:ascii="Arial" w:hAnsi="Arial" w:cs="Arial" w:hint="eastAsia"/>
          <w:b/>
        </w:rPr>
        <w:t>–</w:t>
      </w:r>
      <w:r w:rsidRPr="00FC205C">
        <w:rPr>
          <w:rFonts w:ascii="Arial" w:hAnsi="Arial" w:cs="Arial" w:hint="eastAsia"/>
          <w:b/>
        </w:rPr>
        <w:t xml:space="preserve"> finde die Fehler!</w:t>
      </w:r>
      <w:r w:rsidRPr="00FC205C">
        <w:rPr>
          <w:rFonts w:ascii="Arial" w:hAnsi="Arial" w:cs="Arial" w:hint="eastAsia"/>
          <w:b/>
        </w:rPr>
        <w:t>“</w:t>
      </w:r>
      <w:r w:rsidR="00B41395" w:rsidRPr="00B41395">
        <w:rPr>
          <w:rFonts w:ascii="Arial" w:hAnsi="Arial" w:cs="Arial"/>
          <w:b/>
        </w:rPr>
        <w:t xml:space="preserve"> – Praxis-Wettbewerb für Besucher</w:t>
      </w:r>
    </w:p>
    <w:p w14:paraId="6CB443A7" w14:textId="77777777" w:rsidR="00B41395" w:rsidRPr="00B41395" w:rsidRDefault="00B41395" w:rsidP="00B41395">
      <w:pPr>
        <w:jc w:val="both"/>
        <w:rPr>
          <w:rFonts w:ascii="Arial" w:hAnsi="Arial" w:cs="Arial"/>
        </w:rPr>
      </w:pPr>
    </w:p>
    <w:p w14:paraId="6DCCD110" w14:textId="2DACA389" w:rsidR="00AB3E00" w:rsidRPr="00AB3E00" w:rsidRDefault="00B41395" w:rsidP="00B41395">
      <w:pPr>
        <w:jc w:val="both"/>
        <w:rPr>
          <w:rFonts w:ascii="Arial" w:hAnsi="Arial" w:cs="Arial"/>
        </w:rPr>
      </w:pPr>
      <w:r w:rsidRPr="00B41395">
        <w:rPr>
          <w:rFonts w:ascii="Arial" w:hAnsi="Arial" w:cs="Arial"/>
        </w:rPr>
        <w:t xml:space="preserve">Von der Theorie in die Praxis geht es </w:t>
      </w:r>
      <w:r w:rsidR="00D45618">
        <w:rPr>
          <w:rFonts w:ascii="Arial" w:hAnsi="Arial" w:cs="Arial"/>
        </w:rPr>
        <w:t>bei de</w:t>
      </w:r>
      <w:r w:rsidR="00FC205C">
        <w:rPr>
          <w:rFonts w:ascii="Arial" w:hAnsi="Arial" w:cs="Arial"/>
        </w:rPr>
        <w:t>m</w:t>
      </w:r>
      <w:r w:rsidR="00D45618">
        <w:rPr>
          <w:rFonts w:ascii="Arial" w:hAnsi="Arial" w:cs="Arial"/>
        </w:rPr>
        <w:t xml:space="preserve"> </w:t>
      </w:r>
      <w:r w:rsidR="00FC205C">
        <w:rPr>
          <w:rFonts w:ascii="Arial" w:hAnsi="Arial" w:cs="Arial"/>
        </w:rPr>
        <w:t>Wettbewerb</w:t>
      </w:r>
      <w:r w:rsidRPr="00B41395">
        <w:rPr>
          <w:rFonts w:ascii="Arial" w:hAnsi="Arial" w:cs="Arial"/>
        </w:rPr>
        <w:t xml:space="preserve"> „</w:t>
      </w:r>
      <w:r w:rsidR="00FC205C">
        <w:rPr>
          <w:rFonts w:ascii="Arial" w:hAnsi="Arial" w:cs="Arial"/>
        </w:rPr>
        <w:t>Der Gefahrguttransport – finde die Fehler!“</w:t>
      </w:r>
      <w:r w:rsidRPr="00B41395">
        <w:rPr>
          <w:rFonts w:ascii="Arial" w:hAnsi="Arial" w:cs="Arial"/>
        </w:rPr>
        <w:t>, d</w:t>
      </w:r>
      <w:r w:rsidR="00AB3E00">
        <w:rPr>
          <w:rFonts w:ascii="Arial" w:hAnsi="Arial" w:cs="Arial"/>
        </w:rPr>
        <w:t>er</w:t>
      </w:r>
      <w:r w:rsidRPr="00B41395">
        <w:rPr>
          <w:rFonts w:ascii="Arial" w:hAnsi="Arial" w:cs="Arial"/>
        </w:rPr>
        <w:t xml:space="preserve"> von der Fahrschule Heiko Rödel und dem </w:t>
      </w:r>
      <w:r w:rsidR="00AB3E00">
        <w:rPr>
          <w:rFonts w:ascii="Arial" w:hAnsi="Arial" w:cs="Arial"/>
        </w:rPr>
        <w:t xml:space="preserve">GGVD </w:t>
      </w:r>
      <w:r w:rsidR="00FC205C">
        <w:rPr>
          <w:rFonts w:ascii="Arial" w:hAnsi="Arial" w:cs="Arial"/>
        </w:rPr>
        <w:t xml:space="preserve">an allen drei </w:t>
      </w:r>
      <w:r w:rsidR="00AB3E00">
        <w:rPr>
          <w:rFonts w:ascii="Arial" w:hAnsi="Arial" w:cs="Arial"/>
        </w:rPr>
        <w:t>Messet</w:t>
      </w:r>
      <w:r w:rsidR="00FC205C">
        <w:rPr>
          <w:rFonts w:ascii="Arial" w:hAnsi="Arial" w:cs="Arial"/>
        </w:rPr>
        <w:t xml:space="preserve">agen </w:t>
      </w:r>
      <w:r w:rsidRPr="00B41395">
        <w:rPr>
          <w:rFonts w:ascii="Arial" w:hAnsi="Arial" w:cs="Arial"/>
        </w:rPr>
        <w:t xml:space="preserve">durchgeführt wird. </w:t>
      </w:r>
      <w:r w:rsidR="00FC205C" w:rsidRPr="00FC205C">
        <w:rPr>
          <w:rFonts w:ascii="Arial" w:hAnsi="Arial" w:cs="Arial" w:hint="eastAsia"/>
        </w:rPr>
        <w:t>Die Aufgabe</w:t>
      </w:r>
      <w:r w:rsidR="008A7194">
        <w:rPr>
          <w:rFonts w:ascii="Arial" w:hAnsi="Arial" w:cs="Arial"/>
        </w:rPr>
        <w:t xml:space="preserve"> für die Fachbesucher </w:t>
      </w:r>
      <w:r w:rsidR="00FC205C" w:rsidRPr="00FC205C">
        <w:rPr>
          <w:rFonts w:ascii="Arial" w:hAnsi="Arial" w:cs="Arial" w:hint="eastAsia"/>
        </w:rPr>
        <w:t xml:space="preserve">besteht </w:t>
      </w:r>
      <w:r w:rsidR="00FC205C">
        <w:rPr>
          <w:rFonts w:ascii="Arial" w:hAnsi="Arial" w:cs="Arial"/>
        </w:rPr>
        <w:t xml:space="preserve">darin, präparierte Fehler an einem in der Messehalle stehenden Lkw – </w:t>
      </w:r>
      <w:r w:rsidR="00954C05">
        <w:rPr>
          <w:rFonts w:ascii="Arial" w:hAnsi="Arial" w:cs="Arial"/>
        </w:rPr>
        <w:t>insbesondere</w:t>
      </w:r>
      <w:r w:rsidR="00FC205C">
        <w:rPr>
          <w:rFonts w:ascii="Arial" w:hAnsi="Arial" w:cs="Arial"/>
        </w:rPr>
        <w:t xml:space="preserve"> bei den geladenen Versandstücken, der vorgenommenen Ladungssicherung </w:t>
      </w:r>
      <w:r w:rsidR="00954C05">
        <w:rPr>
          <w:rFonts w:ascii="Arial" w:hAnsi="Arial" w:cs="Arial"/>
        </w:rPr>
        <w:t>sowie</w:t>
      </w:r>
      <w:r w:rsidR="00FC205C">
        <w:rPr>
          <w:rFonts w:ascii="Arial" w:hAnsi="Arial" w:cs="Arial"/>
        </w:rPr>
        <w:t xml:space="preserve"> den </w:t>
      </w:r>
      <w:r w:rsidR="00FC205C">
        <w:rPr>
          <w:rFonts w:ascii="Arial" w:hAnsi="Arial" w:cs="Arial"/>
        </w:rPr>
        <w:lastRenderedPageBreak/>
        <w:t xml:space="preserve">ausgestellten Begleitpapieren – zu finden. </w:t>
      </w:r>
      <w:r w:rsidR="008A7194">
        <w:rPr>
          <w:rFonts w:ascii="Arial" w:hAnsi="Arial" w:cs="Arial"/>
        </w:rPr>
        <w:t>Den Teilnehmern mit den meisten erkannten Fehlern winken attraktive Preise.</w:t>
      </w:r>
    </w:p>
    <w:p w14:paraId="397E051C" w14:textId="77777777" w:rsidR="00150261" w:rsidRDefault="00150261" w:rsidP="00B41395">
      <w:pPr>
        <w:jc w:val="both"/>
        <w:rPr>
          <w:rFonts w:ascii="Arial" w:hAnsi="Arial" w:cs="Arial"/>
          <w:b/>
        </w:rPr>
      </w:pPr>
    </w:p>
    <w:p w14:paraId="501F8FCA" w14:textId="02FCDB84" w:rsidR="00B41395" w:rsidRDefault="00AA32F1" w:rsidP="00B41395">
      <w:pPr>
        <w:jc w:val="both"/>
        <w:rPr>
          <w:rFonts w:ascii="Arial" w:hAnsi="Arial" w:cs="Arial"/>
          <w:b/>
        </w:rPr>
      </w:pPr>
      <w:r w:rsidRPr="00AA32F1">
        <w:rPr>
          <w:rFonts w:ascii="Arial" w:hAnsi="Arial" w:cs="Arial" w:hint="eastAsia"/>
          <w:b/>
        </w:rPr>
        <w:t>V</w:t>
      </w:r>
      <w:r>
        <w:rPr>
          <w:rFonts w:ascii="Arial" w:hAnsi="Arial" w:cs="Arial"/>
          <w:b/>
        </w:rPr>
        <w:t>ORAB-AKKREDITIERUNG</w:t>
      </w:r>
    </w:p>
    <w:p w14:paraId="20E23C1B" w14:textId="77777777" w:rsidR="00AA32F1" w:rsidRPr="00B41395" w:rsidRDefault="00AA32F1" w:rsidP="00B41395">
      <w:pPr>
        <w:jc w:val="both"/>
        <w:rPr>
          <w:rFonts w:ascii="Arial" w:hAnsi="Arial" w:cs="Arial"/>
        </w:rPr>
      </w:pPr>
    </w:p>
    <w:p w14:paraId="65DC101F" w14:textId="22289CF8" w:rsidR="00B41395" w:rsidRDefault="00B41395" w:rsidP="00B41395">
      <w:pPr>
        <w:jc w:val="both"/>
        <w:rPr>
          <w:rFonts w:ascii="Arial" w:hAnsi="Arial" w:cs="Arial"/>
        </w:rPr>
      </w:pPr>
      <w:r w:rsidRPr="00B41395">
        <w:rPr>
          <w:rFonts w:ascii="Arial" w:hAnsi="Arial" w:cs="Arial"/>
        </w:rPr>
        <w:t xml:space="preserve">Die Vorab-Akkreditierung für die </w:t>
      </w:r>
      <w:r>
        <w:rPr>
          <w:rFonts w:ascii="Arial" w:hAnsi="Arial" w:cs="Arial"/>
        </w:rPr>
        <w:t xml:space="preserve">GGS – </w:t>
      </w:r>
      <w:r w:rsidRPr="00B41395">
        <w:rPr>
          <w:rFonts w:ascii="Arial" w:hAnsi="Arial" w:cs="Arial"/>
        </w:rPr>
        <w:t xml:space="preserve">Fachmesse Gefahrgut </w:t>
      </w:r>
      <w:r>
        <w:rPr>
          <w:rFonts w:ascii="Arial" w:hAnsi="Arial" w:cs="Arial"/>
        </w:rPr>
        <w:t>//</w:t>
      </w:r>
      <w:r w:rsidRPr="00B41395">
        <w:rPr>
          <w:rFonts w:ascii="Arial" w:hAnsi="Arial" w:cs="Arial"/>
        </w:rPr>
        <w:t xml:space="preserve"> Gefahrstoff ist online möglich unter: </w:t>
      </w:r>
      <w:hyperlink r:id="rId7" w:history="1">
        <w:r w:rsidRPr="005C147B">
          <w:rPr>
            <w:rStyle w:val="Hyperlink"/>
            <w:rFonts w:ascii="Arial" w:hAnsi="Arial" w:cs="Arial" w:hint="eastAsia"/>
          </w:rPr>
          <w:t>https://www.ggs-messe.de/de/medien/akkreditierung/</w:t>
        </w:r>
      </w:hyperlink>
      <w:r>
        <w:rPr>
          <w:rFonts w:ascii="Arial" w:hAnsi="Arial" w:cs="Arial"/>
        </w:rPr>
        <w:t xml:space="preserve"> </w:t>
      </w:r>
    </w:p>
    <w:p w14:paraId="0B1AA2AD" w14:textId="17DF6C64" w:rsidR="00AA32F1" w:rsidRDefault="00AA32F1" w:rsidP="00B41395">
      <w:pPr>
        <w:jc w:val="both"/>
        <w:rPr>
          <w:rFonts w:ascii="Arial" w:hAnsi="Arial" w:cs="Arial"/>
        </w:rPr>
      </w:pPr>
    </w:p>
    <w:p w14:paraId="714DEBE0" w14:textId="138D7623" w:rsidR="00AA32F1" w:rsidRPr="00AA32F1" w:rsidRDefault="00AA32F1" w:rsidP="00B41395">
      <w:pPr>
        <w:jc w:val="both"/>
        <w:rPr>
          <w:rFonts w:ascii="Arial" w:hAnsi="Arial" w:cs="Arial"/>
          <w:b/>
        </w:rPr>
      </w:pPr>
      <w:r w:rsidRPr="00AA32F1">
        <w:rPr>
          <w:rFonts w:ascii="Arial" w:hAnsi="Arial" w:cs="Arial"/>
          <w:b/>
        </w:rPr>
        <w:t>S</w:t>
      </w:r>
      <w:r>
        <w:rPr>
          <w:rFonts w:ascii="Arial" w:hAnsi="Arial" w:cs="Arial"/>
          <w:b/>
        </w:rPr>
        <w:t>ERVICE FÜR DIE PRESSE</w:t>
      </w:r>
    </w:p>
    <w:p w14:paraId="0C1B238B" w14:textId="082F5574" w:rsidR="00AA32F1" w:rsidRDefault="00AA32F1" w:rsidP="00B41395">
      <w:pPr>
        <w:jc w:val="both"/>
        <w:rPr>
          <w:rFonts w:ascii="Arial" w:hAnsi="Arial" w:cs="Arial"/>
        </w:rPr>
      </w:pPr>
    </w:p>
    <w:p w14:paraId="1AEE0155" w14:textId="7A2EF5E9" w:rsidR="00AA32F1" w:rsidRPr="00B41395" w:rsidRDefault="00D13A90" w:rsidP="00B41395">
      <w:pPr>
        <w:jc w:val="both"/>
        <w:rPr>
          <w:rFonts w:ascii="Arial" w:hAnsi="Arial" w:cs="Arial"/>
        </w:rPr>
      </w:pPr>
      <w:r w:rsidRPr="00FD6DB6">
        <w:rPr>
          <w:rFonts w:ascii="Arial" w:hAnsi="Arial" w:cs="Arial"/>
        </w:rPr>
        <w:t xml:space="preserve">Wichtige Informationen zur GGS – Fachmesse Gefahrgut // Gefahrstoff </w:t>
      </w:r>
      <w:r w:rsidR="00FD6DB6">
        <w:rPr>
          <w:rFonts w:ascii="Arial" w:hAnsi="Arial" w:cs="Arial"/>
        </w:rPr>
        <w:t xml:space="preserve">2022 </w:t>
      </w:r>
      <w:r w:rsidRPr="00FD6DB6">
        <w:rPr>
          <w:rFonts w:ascii="Arial" w:hAnsi="Arial" w:cs="Arial"/>
        </w:rPr>
        <w:t xml:space="preserve">können </w:t>
      </w:r>
      <w:r w:rsidR="00FD6DB6">
        <w:rPr>
          <w:rFonts w:ascii="Arial" w:hAnsi="Arial" w:cs="Arial"/>
        </w:rPr>
        <w:t>Journalisten</w:t>
      </w:r>
      <w:r w:rsidR="00FD6DB6" w:rsidRPr="00FD6DB6">
        <w:rPr>
          <w:rFonts w:ascii="Arial" w:hAnsi="Arial" w:cs="Arial"/>
        </w:rPr>
        <w:t xml:space="preserve"> </w:t>
      </w:r>
      <w:r w:rsidR="003F38E6">
        <w:rPr>
          <w:rFonts w:ascii="Arial" w:hAnsi="Arial" w:cs="Arial"/>
        </w:rPr>
        <w:t xml:space="preserve">online </w:t>
      </w:r>
      <w:r w:rsidR="00FD6DB6" w:rsidRPr="00FD6DB6">
        <w:rPr>
          <w:rFonts w:ascii="Arial" w:hAnsi="Arial" w:cs="Arial"/>
        </w:rPr>
        <w:t xml:space="preserve">unter </w:t>
      </w:r>
      <w:hyperlink r:id="rId8" w:history="1">
        <w:r w:rsidR="0019766C" w:rsidRPr="00C77CFB">
          <w:rPr>
            <w:rStyle w:val="Hyperlink"/>
            <w:rFonts w:ascii="Arial" w:hAnsi="Arial" w:cs="Arial" w:hint="eastAsia"/>
          </w:rPr>
          <w:t>https://www.ggs-messe.de/de/pressemitteilungen/ggs-2022-kurz-und-buendig-service-fuer-die-presse</w:t>
        </w:r>
      </w:hyperlink>
      <w:r w:rsidR="0019766C">
        <w:rPr>
          <w:rFonts w:ascii="Arial" w:hAnsi="Arial" w:cs="Arial"/>
        </w:rPr>
        <w:t xml:space="preserve"> </w:t>
      </w:r>
      <w:r w:rsidR="00FD6DB6" w:rsidRPr="00FD6DB6">
        <w:rPr>
          <w:rFonts w:ascii="Arial" w:hAnsi="Arial" w:cs="Arial"/>
        </w:rPr>
        <w:t>abrufen.</w:t>
      </w:r>
    </w:p>
    <w:p w14:paraId="754C2387" w14:textId="77777777" w:rsidR="001A01F0" w:rsidRPr="00BF0EB0" w:rsidRDefault="001A01F0" w:rsidP="00BF0EB0">
      <w:pPr>
        <w:jc w:val="both"/>
        <w:rPr>
          <w:rFonts w:ascii="Arial" w:hAnsi="Arial" w:cs="Arial"/>
          <w:bCs/>
        </w:rPr>
      </w:pPr>
    </w:p>
    <w:p w14:paraId="780F0939" w14:textId="7901201F" w:rsidR="0094472C" w:rsidRPr="00E21BD8" w:rsidRDefault="0094472C" w:rsidP="0094472C">
      <w:pPr>
        <w:rPr>
          <w:rFonts w:ascii="Arial" w:hAnsi="Arial" w:cs="Arial"/>
        </w:rPr>
      </w:pPr>
      <w:r w:rsidRPr="00E21BD8">
        <w:rPr>
          <w:rFonts w:ascii="Arial" w:hAnsi="Arial" w:cs="Arial"/>
          <w:b/>
          <w:bCs/>
          <w:sz w:val="20"/>
          <w:szCs w:val="20"/>
        </w:rPr>
        <w:t>Über die GGS – Fachmesse Gefahrgut // Gefahrstoff</w:t>
      </w:r>
    </w:p>
    <w:p w14:paraId="0617F20E" w14:textId="0F84C575" w:rsidR="00D03190" w:rsidRPr="00B4152F" w:rsidRDefault="00D03190" w:rsidP="00D03190">
      <w:pPr>
        <w:jc w:val="both"/>
        <w:rPr>
          <w:rFonts w:ascii="Arial" w:hAnsi="Arial" w:cs="Arial"/>
          <w:sz w:val="20"/>
          <w:szCs w:val="20"/>
        </w:rPr>
      </w:pPr>
      <w:r w:rsidRPr="00E21BD8">
        <w:rPr>
          <w:rFonts w:ascii="Arial" w:hAnsi="Arial" w:cs="Arial"/>
          <w:sz w:val="20"/>
          <w:szCs w:val="20"/>
        </w:rPr>
        <w:t xml:space="preserve">Mit der GGS – Fachmesse Gefahrgut // Gefahrstoff hat die Leipziger Messe für Anbieter und </w:t>
      </w:r>
      <w:r w:rsidRPr="00E21BD8">
        <w:rPr>
          <w:rFonts w:ascii="Arial" w:hAnsi="Arial" w:cs="Arial" w:hint="eastAsia"/>
          <w:sz w:val="20"/>
          <w:szCs w:val="20"/>
        </w:rPr>
        <w:t xml:space="preserve">Anwender eine Branchenplattform geschaffen, die europaweit einzigartig ist. Das Angebotsprofil der Messe verbindet Produkte und Leistungen des Gefahrguttransports, der Lagerung und der innerbetrieblichen Logistik von Gefahrstoffen mit den hochsensiblen und sicherheitsrelevanten Anforderungen der damit verbundenen Logistikkette. Die Besucher erhalten Lösungsvorschläge für die Erhöhung der betriebswirtschaftlichen Effizienz ihrer Logistikprozesse bei gleichzeitiger Gewährleistung maximaler Sicherheit. </w:t>
      </w:r>
      <w:r w:rsidR="00714B2F">
        <w:rPr>
          <w:rFonts w:ascii="Arial" w:hAnsi="Arial" w:cs="Arial"/>
          <w:sz w:val="20"/>
          <w:szCs w:val="20"/>
        </w:rPr>
        <w:t>Nach der corona</w:t>
      </w:r>
      <w:r w:rsidR="006C50B0">
        <w:rPr>
          <w:rFonts w:ascii="Arial" w:hAnsi="Arial" w:cs="Arial"/>
          <w:sz w:val="20"/>
          <w:szCs w:val="20"/>
        </w:rPr>
        <w:t xml:space="preserve">bedingten Absage </w:t>
      </w:r>
      <w:r w:rsidR="00DF6F0B">
        <w:rPr>
          <w:rFonts w:ascii="Arial" w:hAnsi="Arial" w:cs="Arial"/>
          <w:sz w:val="20"/>
          <w:szCs w:val="20"/>
        </w:rPr>
        <w:t xml:space="preserve">in </w:t>
      </w:r>
      <w:r w:rsidR="006C50B0">
        <w:rPr>
          <w:rFonts w:ascii="Arial" w:hAnsi="Arial" w:cs="Arial"/>
          <w:sz w:val="20"/>
          <w:szCs w:val="20"/>
        </w:rPr>
        <w:t>2020 findet d</w:t>
      </w:r>
      <w:r w:rsidRPr="00E21BD8">
        <w:rPr>
          <w:rFonts w:ascii="Arial" w:hAnsi="Arial" w:cs="Arial" w:hint="eastAsia"/>
          <w:sz w:val="20"/>
          <w:szCs w:val="20"/>
        </w:rPr>
        <w:t xml:space="preserve">ie nächste Ausgabe der GGS </w:t>
      </w:r>
      <w:r w:rsidR="006C50B0">
        <w:rPr>
          <w:rFonts w:ascii="Arial" w:hAnsi="Arial" w:cs="Arial"/>
          <w:sz w:val="20"/>
          <w:szCs w:val="20"/>
        </w:rPr>
        <w:t xml:space="preserve">turnusgemäß im </w:t>
      </w:r>
      <w:r w:rsidR="00376958">
        <w:rPr>
          <w:rFonts w:ascii="Arial" w:hAnsi="Arial" w:cs="Arial"/>
          <w:sz w:val="20"/>
          <w:szCs w:val="20"/>
        </w:rPr>
        <w:t xml:space="preserve">vierten </w:t>
      </w:r>
      <w:r w:rsidR="006C50B0">
        <w:rPr>
          <w:rFonts w:ascii="Arial" w:hAnsi="Arial" w:cs="Arial"/>
          <w:sz w:val="20"/>
          <w:szCs w:val="20"/>
        </w:rPr>
        <w:t xml:space="preserve">Quartal der geraden Jahre </w:t>
      </w:r>
      <w:r w:rsidRPr="00E21BD8">
        <w:rPr>
          <w:rFonts w:ascii="Arial" w:hAnsi="Arial" w:cs="Arial" w:hint="eastAsia"/>
          <w:sz w:val="20"/>
          <w:szCs w:val="20"/>
        </w:rPr>
        <w:t>vom 8. bis 10. November 2022 auf der Leipziger Messe statt.</w:t>
      </w:r>
    </w:p>
    <w:p w14:paraId="371A849A" w14:textId="77777777" w:rsidR="0094472C" w:rsidRPr="00B4152F" w:rsidRDefault="0094472C" w:rsidP="0094472C">
      <w:pPr>
        <w:jc w:val="both"/>
        <w:rPr>
          <w:rFonts w:ascii="Arial" w:eastAsia="Arial" w:hAnsi="Arial" w:cs="Arial"/>
          <w:b/>
          <w:bCs/>
          <w:sz w:val="20"/>
          <w:szCs w:val="20"/>
        </w:rPr>
      </w:pPr>
    </w:p>
    <w:p w14:paraId="0F5DD9B2"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 xml:space="preserve">Ansprechpartner für die Presse                                  Ansprechpartner für Aussteller  </w:t>
      </w:r>
    </w:p>
    <w:p w14:paraId="1E753BA9" w14:textId="77777777" w:rsidR="0094472C" w:rsidRPr="00B4152F" w:rsidRDefault="0094472C" w:rsidP="0094472C">
      <w:pPr>
        <w:rPr>
          <w:rFonts w:ascii="Arial" w:hAnsi="Arial" w:cs="Arial"/>
          <w:sz w:val="20"/>
          <w:szCs w:val="20"/>
        </w:rPr>
      </w:pPr>
      <w:r w:rsidRPr="00B4152F">
        <w:rPr>
          <w:rFonts w:ascii="Arial" w:hAnsi="Arial" w:cs="Arial"/>
          <w:sz w:val="20"/>
          <w:szCs w:val="20"/>
        </w:rPr>
        <w:t>Christian Heinz                                                               Matthias Kober</w:t>
      </w:r>
    </w:p>
    <w:p w14:paraId="127E8C80" w14:textId="77777777" w:rsidR="0094472C" w:rsidRPr="00B4152F" w:rsidRDefault="0094472C" w:rsidP="0094472C">
      <w:pPr>
        <w:rPr>
          <w:rFonts w:ascii="Arial" w:hAnsi="Arial" w:cs="Arial"/>
          <w:sz w:val="20"/>
          <w:szCs w:val="20"/>
        </w:rPr>
      </w:pPr>
      <w:r w:rsidRPr="00B4152F">
        <w:rPr>
          <w:rFonts w:ascii="Arial" w:hAnsi="Arial" w:cs="Arial"/>
          <w:sz w:val="20"/>
          <w:szCs w:val="20"/>
        </w:rPr>
        <w:t>Pressesprecher</w:t>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r>
      <w:r w:rsidRPr="00B4152F">
        <w:rPr>
          <w:rFonts w:ascii="Arial" w:hAnsi="Arial" w:cs="Arial"/>
          <w:sz w:val="20"/>
          <w:szCs w:val="20"/>
        </w:rPr>
        <w:tab/>
        <w:t xml:space="preserve">           Projektdirektor</w:t>
      </w:r>
    </w:p>
    <w:p w14:paraId="1BE0D6A1" w14:textId="77777777" w:rsidR="0094472C" w:rsidRPr="00B4152F" w:rsidRDefault="0094472C" w:rsidP="0094472C">
      <w:pPr>
        <w:rPr>
          <w:rFonts w:ascii="Arial" w:hAnsi="Arial" w:cs="Arial"/>
          <w:sz w:val="20"/>
          <w:szCs w:val="20"/>
        </w:rPr>
      </w:pPr>
      <w:r w:rsidRPr="00B4152F">
        <w:rPr>
          <w:rFonts w:ascii="Arial" w:hAnsi="Arial" w:cs="Arial"/>
          <w:sz w:val="20"/>
          <w:szCs w:val="20"/>
        </w:rPr>
        <w:t xml:space="preserve">Telefon: +49 341 678-6514                                            Telefon: +49 341 678-8661 </w:t>
      </w:r>
    </w:p>
    <w:p w14:paraId="1B96A6F2" w14:textId="77777777" w:rsidR="0094472C" w:rsidRPr="00B4152F" w:rsidRDefault="0094472C" w:rsidP="0094472C">
      <w:pPr>
        <w:rPr>
          <w:rFonts w:ascii="Arial" w:hAnsi="Arial" w:cs="Arial"/>
          <w:sz w:val="20"/>
          <w:szCs w:val="20"/>
        </w:rPr>
      </w:pPr>
      <w:r w:rsidRPr="00B4152F">
        <w:rPr>
          <w:rFonts w:ascii="Arial" w:hAnsi="Arial" w:cs="Arial"/>
          <w:sz w:val="20"/>
          <w:szCs w:val="20"/>
        </w:rPr>
        <w:t>E-Mail: c.heinz@leipziger-messe.de                              E-Mail: m.kober@leipziger-messe.de</w:t>
      </w:r>
    </w:p>
    <w:p w14:paraId="7D8F5E30" w14:textId="77777777" w:rsidR="0094472C" w:rsidRPr="00B4152F" w:rsidRDefault="0094472C" w:rsidP="0094472C">
      <w:pPr>
        <w:rPr>
          <w:rFonts w:ascii="Arial" w:hAnsi="Arial" w:cs="Arial"/>
          <w:sz w:val="20"/>
          <w:szCs w:val="20"/>
        </w:rPr>
      </w:pPr>
    </w:p>
    <w:p w14:paraId="001D5433" w14:textId="77777777" w:rsidR="0094472C" w:rsidRPr="00B4152F" w:rsidRDefault="0094472C" w:rsidP="0094472C">
      <w:pPr>
        <w:rPr>
          <w:rFonts w:ascii="Arial" w:hAnsi="Arial" w:cs="Arial"/>
          <w:b/>
          <w:bCs/>
          <w:sz w:val="20"/>
          <w:szCs w:val="20"/>
        </w:rPr>
      </w:pPr>
      <w:r w:rsidRPr="00B4152F">
        <w:rPr>
          <w:rFonts w:ascii="Arial" w:hAnsi="Arial" w:cs="Arial"/>
          <w:b/>
          <w:bCs/>
          <w:sz w:val="20"/>
          <w:szCs w:val="20"/>
        </w:rPr>
        <w:t>Im Internet</w:t>
      </w:r>
    </w:p>
    <w:p w14:paraId="0033C647" w14:textId="78ED182B" w:rsidR="0094472C" w:rsidRPr="00B4152F" w:rsidRDefault="0094472C" w:rsidP="0094472C">
      <w:pPr>
        <w:rPr>
          <w:rFonts w:ascii="Arial" w:hAnsi="Arial" w:cs="Arial"/>
          <w:sz w:val="20"/>
          <w:szCs w:val="20"/>
        </w:rPr>
      </w:pPr>
      <w:r w:rsidRPr="00B4152F">
        <w:rPr>
          <w:rFonts w:ascii="Arial" w:hAnsi="Arial" w:cs="Arial"/>
          <w:sz w:val="20"/>
          <w:szCs w:val="20"/>
        </w:rPr>
        <w:t>http</w:t>
      </w:r>
      <w:r w:rsidR="00B87A2B">
        <w:rPr>
          <w:rFonts w:ascii="Arial" w:hAnsi="Arial" w:cs="Arial"/>
          <w:sz w:val="20"/>
          <w:szCs w:val="20"/>
        </w:rPr>
        <w:t>s</w:t>
      </w:r>
      <w:r w:rsidRPr="00B4152F">
        <w:rPr>
          <w:rFonts w:ascii="Arial" w:hAnsi="Arial" w:cs="Arial"/>
          <w:sz w:val="20"/>
          <w:szCs w:val="20"/>
        </w:rPr>
        <w:t>://www.ggs-messe.de</w:t>
      </w:r>
    </w:p>
    <w:p w14:paraId="5D4A498A" w14:textId="3AC5325E" w:rsidR="0094472C" w:rsidRPr="00B4152F" w:rsidRDefault="0094472C" w:rsidP="0094472C">
      <w:pPr>
        <w:rPr>
          <w:rFonts w:ascii="Arial" w:hAnsi="Arial" w:cs="Arial"/>
        </w:rPr>
      </w:pPr>
      <w:r w:rsidRPr="00B4152F">
        <w:rPr>
          <w:rFonts w:ascii="Arial" w:hAnsi="Arial" w:cs="Arial"/>
          <w:sz w:val="20"/>
          <w:szCs w:val="20"/>
        </w:rPr>
        <w:t>http</w:t>
      </w:r>
      <w:r w:rsidR="00B87A2B">
        <w:rPr>
          <w:rFonts w:ascii="Arial" w:hAnsi="Arial" w:cs="Arial"/>
          <w:sz w:val="20"/>
          <w:szCs w:val="20"/>
        </w:rPr>
        <w:t>s</w:t>
      </w:r>
      <w:r w:rsidRPr="00B4152F">
        <w:rPr>
          <w:rFonts w:ascii="Arial" w:hAnsi="Arial" w:cs="Arial"/>
          <w:sz w:val="20"/>
          <w:szCs w:val="20"/>
        </w:rPr>
        <w:t xml:space="preserve">://www.leipziger-messe.de </w:t>
      </w:r>
    </w:p>
    <w:p w14:paraId="05F420BF" w14:textId="77777777" w:rsidR="0094472C" w:rsidRDefault="0094472C" w:rsidP="00734C72">
      <w:pPr>
        <w:jc w:val="both"/>
        <w:rPr>
          <w:rFonts w:ascii="Arial" w:hAnsi="Arial" w:cs="Arial"/>
          <w:b/>
          <w:bCs/>
        </w:rPr>
      </w:pPr>
    </w:p>
    <w:p w14:paraId="0198E348" w14:textId="77777777" w:rsidR="004D4FC7" w:rsidRDefault="004D4FC7" w:rsidP="00642C67">
      <w:pPr>
        <w:jc w:val="both"/>
        <w:rPr>
          <w:rFonts w:ascii="Arial" w:hAnsi="Arial" w:cs="Arial"/>
        </w:rPr>
      </w:pPr>
    </w:p>
    <w:sectPr w:rsidR="004D4FC7">
      <w:headerReference w:type="default" r:id="rId9"/>
      <w:headerReference w:type="first" r:id="rId10"/>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8448" w14:textId="77777777" w:rsidR="00CB4463" w:rsidRDefault="00CB4463">
      <w:pPr>
        <w:rPr>
          <w:rFonts w:hint="eastAsia"/>
        </w:rPr>
      </w:pPr>
      <w:r>
        <w:separator/>
      </w:r>
    </w:p>
  </w:endnote>
  <w:endnote w:type="continuationSeparator" w:id="0">
    <w:p w14:paraId="3AD52171" w14:textId="77777777" w:rsidR="00CB4463" w:rsidRDefault="00CB4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E434" w14:textId="77777777" w:rsidR="00CB4463" w:rsidRDefault="00CB4463">
      <w:pPr>
        <w:rPr>
          <w:rFonts w:hint="eastAsia"/>
        </w:rPr>
      </w:pPr>
      <w:r>
        <w:separator/>
      </w:r>
    </w:p>
  </w:footnote>
  <w:footnote w:type="continuationSeparator" w:id="0">
    <w:p w14:paraId="7E9ED443" w14:textId="77777777" w:rsidR="00CB4463" w:rsidRDefault="00CB446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6C57" w14:textId="77777777" w:rsidR="00642C67" w:rsidRDefault="00642C67">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6306C4C" wp14:editId="4AB78570">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wps:txbx>
                    <wps:bodyPr wrap="square" lIns="0" tIns="0" rIns="0" bIns="0" numCol="1" anchor="t">
                      <a:noAutofit/>
                    </wps:bodyPr>
                  </wps:wsp>
                </a:graphicData>
              </a:graphic>
            </wp:anchor>
          </w:drawing>
        </mc:Choice>
        <mc:Fallback>
          <w:pict>
            <v:shapetype w14:anchorId="46306C4C"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33C21364" w14:textId="77777777" w:rsidR="00642C67" w:rsidRDefault="00642C67">
                    <w:pPr>
                      <w:jc w:val="right"/>
                      <w:rPr>
                        <w:rFonts w:hint="eastAsia"/>
                      </w:rPr>
                    </w:pPr>
                    <w:r>
                      <w:fldChar w:fldCharType="begin"/>
                    </w:r>
                    <w:r>
                      <w:instrText xml:space="preserve"> PAGE </w:instrText>
                    </w:r>
                    <w:r>
                      <w:fldChar w:fldCharType="separate"/>
                    </w:r>
                    <w:r w:rsidR="00361232">
                      <w:rPr>
                        <w:rFonts w:hint="eastAsia"/>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F33D" w14:textId="77777777" w:rsidR="00642C67" w:rsidRDefault="00642C67">
    <w:pPr>
      <w:pStyle w:val="Kopfzeile"/>
      <w:tabs>
        <w:tab w:val="clear" w:pos="9072"/>
        <w:tab w:val="right" w:pos="8194"/>
      </w:tabs>
    </w:pPr>
    <w:r>
      <w:rPr>
        <w:noProof/>
      </w:rPr>
      <w:drawing>
        <wp:anchor distT="152400" distB="152400" distL="152400" distR="152400" simplePos="0" relativeHeight="251657728" behindDoc="1" locked="0" layoutInCell="1" allowOverlap="1" wp14:anchorId="7D86EDC1" wp14:editId="3C5BFDAC">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01F935D" wp14:editId="4665357F">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08"/>
    <w:rsid w:val="00002CC1"/>
    <w:rsid w:val="00003C59"/>
    <w:rsid w:val="0001052F"/>
    <w:rsid w:val="00013A18"/>
    <w:rsid w:val="00020E8A"/>
    <w:rsid w:val="00021AAC"/>
    <w:rsid w:val="00024263"/>
    <w:rsid w:val="00032906"/>
    <w:rsid w:val="00046F73"/>
    <w:rsid w:val="00050363"/>
    <w:rsid w:val="00054C70"/>
    <w:rsid w:val="00056548"/>
    <w:rsid w:val="00066DC7"/>
    <w:rsid w:val="000743C1"/>
    <w:rsid w:val="0008798B"/>
    <w:rsid w:val="00090FA8"/>
    <w:rsid w:val="00091CB9"/>
    <w:rsid w:val="000A0D26"/>
    <w:rsid w:val="000A2E50"/>
    <w:rsid w:val="000A328C"/>
    <w:rsid w:val="000A4669"/>
    <w:rsid w:val="000A4E84"/>
    <w:rsid w:val="000A68EF"/>
    <w:rsid w:val="000B0A16"/>
    <w:rsid w:val="000C49A6"/>
    <w:rsid w:val="000C5BEB"/>
    <w:rsid w:val="000C7A9F"/>
    <w:rsid w:val="000E38A3"/>
    <w:rsid w:val="000F0747"/>
    <w:rsid w:val="00102F18"/>
    <w:rsid w:val="00106D4A"/>
    <w:rsid w:val="001073A1"/>
    <w:rsid w:val="001130EA"/>
    <w:rsid w:val="00113446"/>
    <w:rsid w:val="0011539B"/>
    <w:rsid w:val="00121650"/>
    <w:rsid w:val="00125850"/>
    <w:rsid w:val="0013167A"/>
    <w:rsid w:val="0014399B"/>
    <w:rsid w:val="00145B84"/>
    <w:rsid w:val="00150261"/>
    <w:rsid w:val="001514AB"/>
    <w:rsid w:val="00151A6E"/>
    <w:rsid w:val="00165CA0"/>
    <w:rsid w:val="00166AE4"/>
    <w:rsid w:val="00167939"/>
    <w:rsid w:val="00173EBB"/>
    <w:rsid w:val="00177259"/>
    <w:rsid w:val="0019064C"/>
    <w:rsid w:val="001949F2"/>
    <w:rsid w:val="0019766C"/>
    <w:rsid w:val="001A01F0"/>
    <w:rsid w:val="001A5AF2"/>
    <w:rsid w:val="001B0AF2"/>
    <w:rsid w:val="001B1711"/>
    <w:rsid w:val="001B1793"/>
    <w:rsid w:val="001B2071"/>
    <w:rsid w:val="001B2735"/>
    <w:rsid w:val="001B2779"/>
    <w:rsid w:val="001B40D3"/>
    <w:rsid w:val="001C1B0A"/>
    <w:rsid w:val="001C6763"/>
    <w:rsid w:val="001D1CA9"/>
    <w:rsid w:val="001D63BD"/>
    <w:rsid w:val="001F5606"/>
    <w:rsid w:val="002121B1"/>
    <w:rsid w:val="00215805"/>
    <w:rsid w:val="002170BC"/>
    <w:rsid w:val="002175C1"/>
    <w:rsid w:val="00222E24"/>
    <w:rsid w:val="00236138"/>
    <w:rsid w:val="002362DB"/>
    <w:rsid w:val="00237512"/>
    <w:rsid w:val="00237E86"/>
    <w:rsid w:val="00243407"/>
    <w:rsid w:val="00254E44"/>
    <w:rsid w:val="002579AE"/>
    <w:rsid w:val="00257D59"/>
    <w:rsid w:val="00261B23"/>
    <w:rsid w:val="00274A3B"/>
    <w:rsid w:val="00280548"/>
    <w:rsid w:val="00296D59"/>
    <w:rsid w:val="002A162B"/>
    <w:rsid w:val="002A2F77"/>
    <w:rsid w:val="002C064F"/>
    <w:rsid w:val="002C0710"/>
    <w:rsid w:val="002C185A"/>
    <w:rsid w:val="002C2AF3"/>
    <w:rsid w:val="002C3AD9"/>
    <w:rsid w:val="002C4BAC"/>
    <w:rsid w:val="002C5AF5"/>
    <w:rsid w:val="002C5CF7"/>
    <w:rsid w:val="002D6B68"/>
    <w:rsid w:val="002E5464"/>
    <w:rsid w:val="0030380D"/>
    <w:rsid w:val="0031171F"/>
    <w:rsid w:val="00326F6B"/>
    <w:rsid w:val="0033448B"/>
    <w:rsid w:val="00336C2D"/>
    <w:rsid w:val="00341171"/>
    <w:rsid w:val="0034667F"/>
    <w:rsid w:val="00347019"/>
    <w:rsid w:val="00350013"/>
    <w:rsid w:val="00353BB6"/>
    <w:rsid w:val="00354500"/>
    <w:rsid w:val="00355192"/>
    <w:rsid w:val="00357E5F"/>
    <w:rsid w:val="00361232"/>
    <w:rsid w:val="00362246"/>
    <w:rsid w:val="00362DA7"/>
    <w:rsid w:val="00367140"/>
    <w:rsid w:val="003726E4"/>
    <w:rsid w:val="003762FD"/>
    <w:rsid w:val="00376958"/>
    <w:rsid w:val="003806AF"/>
    <w:rsid w:val="00396CFE"/>
    <w:rsid w:val="00397895"/>
    <w:rsid w:val="003A2A0D"/>
    <w:rsid w:val="003B6D61"/>
    <w:rsid w:val="003C122B"/>
    <w:rsid w:val="003C42E5"/>
    <w:rsid w:val="003D2176"/>
    <w:rsid w:val="003D29DE"/>
    <w:rsid w:val="003D3CBF"/>
    <w:rsid w:val="003D6908"/>
    <w:rsid w:val="003E1030"/>
    <w:rsid w:val="003E2875"/>
    <w:rsid w:val="003E36EC"/>
    <w:rsid w:val="003F38E6"/>
    <w:rsid w:val="004012C0"/>
    <w:rsid w:val="004067E4"/>
    <w:rsid w:val="004107A4"/>
    <w:rsid w:val="00413A0A"/>
    <w:rsid w:val="00420000"/>
    <w:rsid w:val="00421512"/>
    <w:rsid w:val="00423233"/>
    <w:rsid w:val="004250BD"/>
    <w:rsid w:val="00432D09"/>
    <w:rsid w:val="004333EF"/>
    <w:rsid w:val="0043759E"/>
    <w:rsid w:val="0044036E"/>
    <w:rsid w:val="00441E78"/>
    <w:rsid w:val="00445AA0"/>
    <w:rsid w:val="004517DD"/>
    <w:rsid w:val="00457DCF"/>
    <w:rsid w:val="00465E00"/>
    <w:rsid w:val="004769F4"/>
    <w:rsid w:val="004810C5"/>
    <w:rsid w:val="00484C32"/>
    <w:rsid w:val="00490E31"/>
    <w:rsid w:val="00491649"/>
    <w:rsid w:val="0049264C"/>
    <w:rsid w:val="00496913"/>
    <w:rsid w:val="00497F03"/>
    <w:rsid w:val="004A015F"/>
    <w:rsid w:val="004A74C9"/>
    <w:rsid w:val="004B2433"/>
    <w:rsid w:val="004C61B1"/>
    <w:rsid w:val="004C623F"/>
    <w:rsid w:val="004C6A5A"/>
    <w:rsid w:val="004C7C6C"/>
    <w:rsid w:val="004C7E9A"/>
    <w:rsid w:val="004D146C"/>
    <w:rsid w:val="004D1758"/>
    <w:rsid w:val="004D3508"/>
    <w:rsid w:val="004D4FC7"/>
    <w:rsid w:val="004E026F"/>
    <w:rsid w:val="004E1DBA"/>
    <w:rsid w:val="004E478F"/>
    <w:rsid w:val="004E6698"/>
    <w:rsid w:val="004F4CA4"/>
    <w:rsid w:val="004F6F67"/>
    <w:rsid w:val="004F7693"/>
    <w:rsid w:val="004F76DA"/>
    <w:rsid w:val="0050101C"/>
    <w:rsid w:val="00511330"/>
    <w:rsid w:val="00532C19"/>
    <w:rsid w:val="00536C40"/>
    <w:rsid w:val="00537099"/>
    <w:rsid w:val="00537C72"/>
    <w:rsid w:val="00540288"/>
    <w:rsid w:val="00547156"/>
    <w:rsid w:val="00552548"/>
    <w:rsid w:val="0055593A"/>
    <w:rsid w:val="00561880"/>
    <w:rsid w:val="00562DBB"/>
    <w:rsid w:val="00565133"/>
    <w:rsid w:val="00571AEF"/>
    <w:rsid w:val="005855EC"/>
    <w:rsid w:val="00594EF8"/>
    <w:rsid w:val="00597749"/>
    <w:rsid w:val="005A29D4"/>
    <w:rsid w:val="005B7ECE"/>
    <w:rsid w:val="005C462A"/>
    <w:rsid w:val="005D5672"/>
    <w:rsid w:val="005D6D69"/>
    <w:rsid w:val="005D74C5"/>
    <w:rsid w:val="005E0FB2"/>
    <w:rsid w:val="005E1CC0"/>
    <w:rsid w:val="005F07A6"/>
    <w:rsid w:val="005F14B3"/>
    <w:rsid w:val="005F28AA"/>
    <w:rsid w:val="00602F01"/>
    <w:rsid w:val="0061490E"/>
    <w:rsid w:val="00622C8E"/>
    <w:rsid w:val="00626B6B"/>
    <w:rsid w:val="00632143"/>
    <w:rsid w:val="00636367"/>
    <w:rsid w:val="00642C67"/>
    <w:rsid w:val="00644B90"/>
    <w:rsid w:val="006539E6"/>
    <w:rsid w:val="00654863"/>
    <w:rsid w:val="00655AD3"/>
    <w:rsid w:val="00666ADC"/>
    <w:rsid w:val="0066727D"/>
    <w:rsid w:val="00670053"/>
    <w:rsid w:val="006703F1"/>
    <w:rsid w:val="00670F2A"/>
    <w:rsid w:val="00672019"/>
    <w:rsid w:val="00675AFE"/>
    <w:rsid w:val="006767B4"/>
    <w:rsid w:val="00683257"/>
    <w:rsid w:val="00684587"/>
    <w:rsid w:val="00692978"/>
    <w:rsid w:val="006952D3"/>
    <w:rsid w:val="006A1740"/>
    <w:rsid w:val="006A6726"/>
    <w:rsid w:val="006B00B4"/>
    <w:rsid w:val="006B0315"/>
    <w:rsid w:val="006B47E9"/>
    <w:rsid w:val="006B58EA"/>
    <w:rsid w:val="006C3180"/>
    <w:rsid w:val="006C50B0"/>
    <w:rsid w:val="006D0725"/>
    <w:rsid w:val="006D3602"/>
    <w:rsid w:val="006E2B73"/>
    <w:rsid w:val="006F02AF"/>
    <w:rsid w:val="0070181E"/>
    <w:rsid w:val="00710D8A"/>
    <w:rsid w:val="00712259"/>
    <w:rsid w:val="00714B2F"/>
    <w:rsid w:val="00714E71"/>
    <w:rsid w:val="00720CA3"/>
    <w:rsid w:val="00725CC8"/>
    <w:rsid w:val="0072643A"/>
    <w:rsid w:val="00734C72"/>
    <w:rsid w:val="00741E88"/>
    <w:rsid w:val="00744A6C"/>
    <w:rsid w:val="00745F18"/>
    <w:rsid w:val="007578F4"/>
    <w:rsid w:val="00762CD8"/>
    <w:rsid w:val="0076425E"/>
    <w:rsid w:val="00764FA3"/>
    <w:rsid w:val="0077144B"/>
    <w:rsid w:val="00771FDE"/>
    <w:rsid w:val="00780A1C"/>
    <w:rsid w:val="00782FF1"/>
    <w:rsid w:val="00785D42"/>
    <w:rsid w:val="00792C07"/>
    <w:rsid w:val="007A07FA"/>
    <w:rsid w:val="007B3E38"/>
    <w:rsid w:val="007B4B71"/>
    <w:rsid w:val="007B7006"/>
    <w:rsid w:val="007C48EF"/>
    <w:rsid w:val="007C5957"/>
    <w:rsid w:val="007C5D10"/>
    <w:rsid w:val="007D294D"/>
    <w:rsid w:val="007D45BA"/>
    <w:rsid w:val="007E27CF"/>
    <w:rsid w:val="007F4019"/>
    <w:rsid w:val="00810A08"/>
    <w:rsid w:val="0081384C"/>
    <w:rsid w:val="008218A8"/>
    <w:rsid w:val="00823799"/>
    <w:rsid w:val="0083193A"/>
    <w:rsid w:val="00836C10"/>
    <w:rsid w:val="00853CD1"/>
    <w:rsid w:val="00861961"/>
    <w:rsid w:val="00871DA6"/>
    <w:rsid w:val="00881560"/>
    <w:rsid w:val="0088254D"/>
    <w:rsid w:val="00882B5D"/>
    <w:rsid w:val="0089133B"/>
    <w:rsid w:val="008A58A9"/>
    <w:rsid w:val="008A7194"/>
    <w:rsid w:val="008A774F"/>
    <w:rsid w:val="008B0897"/>
    <w:rsid w:val="008B28C8"/>
    <w:rsid w:val="008C0A7F"/>
    <w:rsid w:val="008C7CF8"/>
    <w:rsid w:val="008D5F0D"/>
    <w:rsid w:val="008E173E"/>
    <w:rsid w:val="008E5011"/>
    <w:rsid w:val="008F06F6"/>
    <w:rsid w:val="008F298C"/>
    <w:rsid w:val="008F4E45"/>
    <w:rsid w:val="00910C44"/>
    <w:rsid w:val="00911243"/>
    <w:rsid w:val="00924BFE"/>
    <w:rsid w:val="009254A5"/>
    <w:rsid w:val="00927482"/>
    <w:rsid w:val="00936CBD"/>
    <w:rsid w:val="0094472C"/>
    <w:rsid w:val="00951626"/>
    <w:rsid w:val="00951FE9"/>
    <w:rsid w:val="00954C05"/>
    <w:rsid w:val="00963E1F"/>
    <w:rsid w:val="00965026"/>
    <w:rsid w:val="009745DF"/>
    <w:rsid w:val="00982360"/>
    <w:rsid w:val="009911AE"/>
    <w:rsid w:val="00991514"/>
    <w:rsid w:val="00997A34"/>
    <w:rsid w:val="009A162B"/>
    <w:rsid w:val="009A609E"/>
    <w:rsid w:val="009B0076"/>
    <w:rsid w:val="009B0683"/>
    <w:rsid w:val="009B5AD3"/>
    <w:rsid w:val="009C19F8"/>
    <w:rsid w:val="009C2AAF"/>
    <w:rsid w:val="009C2D5B"/>
    <w:rsid w:val="009D25A8"/>
    <w:rsid w:val="009D2A8D"/>
    <w:rsid w:val="009D5713"/>
    <w:rsid w:val="009D5854"/>
    <w:rsid w:val="009D662B"/>
    <w:rsid w:val="009E002B"/>
    <w:rsid w:val="009E0EC7"/>
    <w:rsid w:val="009E31D3"/>
    <w:rsid w:val="009E6927"/>
    <w:rsid w:val="009F0D80"/>
    <w:rsid w:val="009F4820"/>
    <w:rsid w:val="009F6F84"/>
    <w:rsid w:val="00A00604"/>
    <w:rsid w:val="00A00ABB"/>
    <w:rsid w:val="00A10358"/>
    <w:rsid w:val="00A22509"/>
    <w:rsid w:val="00A30B43"/>
    <w:rsid w:val="00A37C5F"/>
    <w:rsid w:val="00A41CD8"/>
    <w:rsid w:val="00A46ADB"/>
    <w:rsid w:val="00A5031D"/>
    <w:rsid w:val="00A5137E"/>
    <w:rsid w:val="00A620FB"/>
    <w:rsid w:val="00A72677"/>
    <w:rsid w:val="00A72CE7"/>
    <w:rsid w:val="00A77738"/>
    <w:rsid w:val="00A86D32"/>
    <w:rsid w:val="00A94542"/>
    <w:rsid w:val="00AA195E"/>
    <w:rsid w:val="00AA32F1"/>
    <w:rsid w:val="00AB3E00"/>
    <w:rsid w:val="00AB4E3A"/>
    <w:rsid w:val="00AB58B4"/>
    <w:rsid w:val="00AB6B4D"/>
    <w:rsid w:val="00AC1A33"/>
    <w:rsid w:val="00AC2706"/>
    <w:rsid w:val="00AC5587"/>
    <w:rsid w:val="00AD0B55"/>
    <w:rsid w:val="00AD6B6F"/>
    <w:rsid w:val="00AF58BD"/>
    <w:rsid w:val="00AF7AC8"/>
    <w:rsid w:val="00B02129"/>
    <w:rsid w:val="00B02464"/>
    <w:rsid w:val="00B03DA0"/>
    <w:rsid w:val="00B05606"/>
    <w:rsid w:val="00B13C2A"/>
    <w:rsid w:val="00B17B77"/>
    <w:rsid w:val="00B21724"/>
    <w:rsid w:val="00B26B98"/>
    <w:rsid w:val="00B32A7B"/>
    <w:rsid w:val="00B34317"/>
    <w:rsid w:val="00B34473"/>
    <w:rsid w:val="00B34E87"/>
    <w:rsid w:val="00B41395"/>
    <w:rsid w:val="00B4152F"/>
    <w:rsid w:val="00B41533"/>
    <w:rsid w:val="00B421F1"/>
    <w:rsid w:val="00B467AD"/>
    <w:rsid w:val="00B5147C"/>
    <w:rsid w:val="00B534FA"/>
    <w:rsid w:val="00B55231"/>
    <w:rsid w:val="00B57C01"/>
    <w:rsid w:val="00B60CE3"/>
    <w:rsid w:val="00B75C36"/>
    <w:rsid w:val="00B87A2B"/>
    <w:rsid w:val="00B912D8"/>
    <w:rsid w:val="00B9676A"/>
    <w:rsid w:val="00B9772E"/>
    <w:rsid w:val="00BA1EC5"/>
    <w:rsid w:val="00BA5076"/>
    <w:rsid w:val="00BA6E81"/>
    <w:rsid w:val="00BC38DA"/>
    <w:rsid w:val="00BC77DC"/>
    <w:rsid w:val="00BD7EBD"/>
    <w:rsid w:val="00BE11BC"/>
    <w:rsid w:val="00BE2613"/>
    <w:rsid w:val="00BE27F6"/>
    <w:rsid w:val="00BE4ED5"/>
    <w:rsid w:val="00BE5A24"/>
    <w:rsid w:val="00BE5EEA"/>
    <w:rsid w:val="00BE68BC"/>
    <w:rsid w:val="00BF0EB0"/>
    <w:rsid w:val="00BF30C1"/>
    <w:rsid w:val="00BF3758"/>
    <w:rsid w:val="00C00E8B"/>
    <w:rsid w:val="00C021C7"/>
    <w:rsid w:val="00C13BE5"/>
    <w:rsid w:val="00C24F2A"/>
    <w:rsid w:val="00C27300"/>
    <w:rsid w:val="00C32519"/>
    <w:rsid w:val="00C37DB1"/>
    <w:rsid w:val="00C46D16"/>
    <w:rsid w:val="00C51DE6"/>
    <w:rsid w:val="00C524C5"/>
    <w:rsid w:val="00C52CC7"/>
    <w:rsid w:val="00C5545E"/>
    <w:rsid w:val="00C563C9"/>
    <w:rsid w:val="00C6368B"/>
    <w:rsid w:val="00C71EDB"/>
    <w:rsid w:val="00C720B0"/>
    <w:rsid w:val="00C768B5"/>
    <w:rsid w:val="00C77165"/>
    <w:rsid w:val="00C811D5"/>
    <w:rsid w:val="00C87611"/>
    <w:rsid w:val="00C95563"/>
    <w:rsid w:val="00C95748"/>
    <w:rsid w:val="00C96AC8"/>
    <w:rsid w:val="00CA025E"/>
    <w:rsid w:val="00CA5895"/>
    <w:rsid w:val="00CB39BD"/>
    <w:rsid w:val="00CB4463"/>
    <w:rsid w:val="00CC042D"/>
    <w:rsid w:val="00CC5915"/>
    <w:rsid w:val="00CD5F83"/>
    <w:rsid w:val="00CE6721"/>
    <w:rsid w:val="00CF248F"/>
    <w:rsid w:val="00CF4D99"/>
    <w:rsid w:val="00CF6BCA"/>
    <w:rsid w:val="00CF7C7A"/>
    <w:rsid w:val="00D00E12"/>
    <w:rsid w:val="00D02F26"/>
    <w:rsid w:val="00D03190"/>
    <w:rsid w:val="00D05385"/>
    <w:rsid w:val="00D071CE"/>
    <w:rsid w:val="00D13A90"/>
    <w:rsid w:val="00D15564"/>
    <w:rsid w:val="00D2059D"/>
    <w:rsid w:val="00D257D5"/>
    <w:rsid w:val="00D30F6C"/>
    <w:rsid w:val="00D3319A"/>
    <w:rsid w:val="00D3555E"/>
    <w:rsid w:val="00D4435D"/>
    <w:rsid w:val="00D45618"/>
    <w:rsid w:val="00D4682E"/>
    <w:rsid w:val="00D51496"/>
    <w:rsid w:val="00D523BB"/>
    <w:rsid w:val="00D5451A"/>
    <w:rsid w:val="00D557EB"/>
    <w:rsid w:val="00D57927"/>
    <w:rsid w:val="00D57F1A"/>
    <w:rsid w:val="00D61564"/>
    <w:rsid w:val="00D668EB"/>
    <w:rsid w:val="00D70BDB"/>
    <w:rsid w:val="00D731BB"/>
    <w:rsid w:val="00D7491B"/>
    <w:rsid w:val="00D749CD"/>
    <w:rsid w:val="00D954B5"/>
    <w:rsid w:val="00DA740A"/>
    <w:rsid w:val="00DB1AE8"/>
    <w:rsid w:val="00DB3B86"/>
    <w:rsid w:val="00DC0126"/>
    <w:rsid w:val="00DC0B46"/>
    <w:rsid w:val="00DE5290"/>
    <w:rsid w:val="00DE6CA5"/>
    <w:rsid w:val="00DF37A5"/>
    <w:rsid w:val="00DF5342"/>
    <w:rsid w:val="00DF6B14"/>
    <w:rsid w:val="00DF6F0B"/>
    <w:rsid w:val="00E03A3D"/>
    <w:rsid w:val="00E06045"/>
    <w:rsid w:val="00E06DF6"/>
    <w:rsid w:val="00E06E84"/>
    <w:rsid w:val="00E07463"/>
    <w:rsid w:val="00E13C87"/>
    <w:rsid w:val="00E21BD8"/>
    <w:rsid w:val="00E22644"/>
    <w:rsid w:val="00E24AE4"/>
    <w:rsid w:val="00E24D80"/>
    <w:rsid w:val="00E25B67"/>
    <w:rsid w:val="00E25DCA"/>
    <w:rsid w:val="00E309A9"/>
    <w:rsid w:val="00E32015"/>
    <w:rsid w:val="00E450E2"/>
    <w:rsid w:val="00E4641A"/>
    <w:rsid w:val="00E473A4"/>
    <w:rsid w:val="00E604FB"/>
    <w:rsid w:val="00E63DF4"/>
    <w:rsid w:val="00E707A6"/>
    <w:rsid w:val="00E72A9F"/>
    <w:rsid w:val="00E74120"/>
    <w:rsid w:val="00E853D1"/>
    <w:rsid w:val="00E92788"/>
    <w:rsid w:val="00E951A5"/>
    <w:rsid w:val="00EA5F4E"/>
    <w:rsid w:val="00EB0D8E"/>
    <w:rsid w:val="00EC6F44"/>
    <w:rsid w:val="00ED1A6D"/>
    <w:rsid w:val="00ED1E03"/>
    <w:rsid w:val="00EF287E"/>
    <w:rsid w:val="00EF2BA1"/>
    <w:rsid w:val="00EF58FB"/>
    <w:rsid w:val="00F03A17"/>
    <w:rsid w:val="00F049ED"/>
    <w:rsid w:val="00F07615"/>
    <w:rsid w:val="00F11A6C"/>
    <w:rsid w:val="00F14433"/>
    <w:rsid w:val="00F1490B"/>
    <w:rsid w:val="00F26EDD"/>
    <w:rsid w:val="00F31D63"/>
    <w:rsid w:val="00F330E1"/>
    <w:rsid w:val="00F37DCB"/>
    <w:rsid w:val="00F426C6"/>
    <w:rsid w:val="00F431F0"/>
    <w:rsid w:val="00F5055A"/>
    <w:rsid w:val="00F54455"/>
    <w:rsid w:val="00F56B8E"/>
    <w:rsid w:val="00F71844"/>
    <w:rsid w:val="00F83E9E"/>
    <w:rsid w:val="00F85C38"/>
    <w:rsid w:val="00F87F46"/>
    <w:rsid w:val="00F919BF"/>
    <w:rsid w:val="00F92098"/>
    <w:rsid w:val="00F955B2"/>
    <w:rsid w:val="00FA0F00"/>
    <w:rsid w:val="00FB353B"/>
    <w:rsid w:val="00FC19E1"/>
    <w:rsid w:val="00FC205C"/>
    <w:rsid w:val="00FD07BC"/>
    <w:rsid w:val="00FD1997"/>
    <w:rsid w:val="00FD3877"/>
    <w:rsid w:val="00FD6DB6"/>
    <w:rsid w:val="00FE20A8"/>
    <w:rsid w:val="00FE5603"/>
    <w:rsid w:val="00FE657F"/>
    <w:rsid w:val="00FF2B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776760C"/>
  <w15:docId w15:val="{DF7CC45E-436C-40DC-B4A8-8833066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4D175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1758"/>
    <w:rPr>
      <w:rFonts w:ascii="Segoe UI" w:hAnsi="Segoe UI" w:cs="Segoe UI"/>
      <w:color w:val="000000"/>
      <w:sz w:val="18"/>
      <w:szCs w:val="18"/>
      <w:u w:color="000000"/>
    </w:rPr>
  </w:style>
  <w:style w:type="character" w:styleId="Kommentarzeichen">
    <w:name w:val="annotation reference"/>
    <w:basedOn w:val="Absatz-Standardschriftart"/>
    <w:uiPriority w:val="99"/>
    <w:semiHidden/>
    <w:unhideWhenUsed/>
    <w:rsid w:val="004D1758"/>
    <w:rPr>
      <w:sz w:val="16"/>
      <w:szCs w:val="16"/>
    </w:rPr>
  </w:style>
  <w:style w:type="paragraph" w:styleId="Kommentartext">
    <w:name w:val="annotation text"/>
    <w:basedOn w:val="Standard"/>
    <w:link w:val="KommentartextZchn"/>
    <w:uiPriority w:val="99"/>
    <w:semiHidden/>
    <w:unhideWhenUsed/>
    <w:rsid w:val="004D1758"/>
    <w:rPr>
      <w:sz w:val="20"/>
      <w:szCs w:val="20"/>
    </w:rPr>
  </w:style>
  <w:style w:type="character" w:customStyle="1" w:styleId="KommentartextZchn">
    <w:name w:val="Kommentartext Zchn"/>
    <w:basedOn w:val="Absatz-Standardschriftart"/>
    <w:link w:val="Kommentartext"/>
    <w:uiPriority w:val="99"/>
    <w:semiHidden/>
    <w:rsid w:val="004D1758"/>
    <w:rPr>
      <w:rFonts w:ascii="Helvetica Neue" w:hAnsi="Helvetica Neue"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4D1758"/>
    <w:rPr>
      <w:b/>
      <w:bCs/>
    </w:rPr>
  </w:style>
  <w:style w:type="character" w:customStyle="1" w:styleId="KommentarthemaZchn">
    <w:name w:val="Kommentarthema Zchn"/>
    <w:basedOn w:val="KommentartextZchn"/>
    <w:link w:val="Kommentarthema"/>
    <w:uiPriority w:val="99"/>
    <w:semiHidden/>
    <w:rsid w:val="004D1758"/>
    <w:rPr>
      <w:rFonts w:ascii="Helvetica Neue" w:hAnsi="Helvetica Neue" w:cs="Arial Unicode MS"/>
      <w:b/>
      <w:bCs/>
      <w:color w:val="000000"/>
      <w:u w:color="000000"/>
    </w:rPr>
  </w:style>
  <w:style w:type="paragraph" w:styleId="Fuzeile">
    <w:name w:val="footer"/>
    <w:basedOn w:val="Standard"/>
    <w:link w:val="FuzeileZchn"/>
    <w:uiPriority w:val="99"/>
    <w:unhideWhenUsed/>
    <w:rsid w:val="00484C32"/>
    <w:pPr>
      <w:tabs>
        <w:tab w:val="center" w:pos="4536"/>
        <w:tab w:val="right" w:pos="9072"/>
      </w:tabs>
    </w:pPr>
  </w:style>
  <w:style w:type="character" w:customStyle="1" w:styleId="FuzeileZchn">
    <w:name w:val="Fußzeile Zchn"/>
    <w:basedOn w:val="Absatz-Standardschriftart"/>
    <w:link w:val="Fuzeile"/>
    <w:uiPriority w:val="99"/>
    <w:rsid w:val="00484C32"/>
    <w:rPr>
      <w:rFonts w:ascii="Helvetica Neue" w:hAnsi="Helvetica Neue" w:cs="Arial Unicode MS"/>
      <w:color w:val="000000"/>
      <w:sz w:val="22"/>
      <w:szCs w:val="22"/>
      <w:u w:color="000000"/>
    </w:rPr>
  </w:style>
  <w:style w:type="character" w:styleId="NichtaufgelsteErwhnung">
    <w:name w:val="Unresolved Mention"/>
    <w:basedOn w:val="Absatz-Standardschriftart"/>
    <w:uiPriority w:val="99"/>
    <w:semiHidden/>
    <w:unhideWhenUsed/>
    <w:rsid w:val="00B9676A"/>
    <w:rPr>
      <w:color w:val="605E5C"/>
      <w:shd w:val="clear" w:color="auto" w:fill="E1DFDD"/>
    </w:rPr>
  </w:style>
  <w:style w:type="paragraph" w:customStyle="1" w:styleId="Default">
    <w:name w:val="Default"/>
    <w:rsid w:val="003D29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BesuchterLink">
    <w:name w:val="FollowedHyperlink"/>
    <w:basedOn w:val="Absatz-Standardschriftart"/>
    <w:uiPriority w:val="99"/>
    <w:semiHidden/>
    <w:unhideWhenUsed/>
    <w:rsid w:val="0019766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6914">
      <w:bodyDiv w:val="1"/>
      <w:marLeft w:val="0"/>
      <w:marRight w:val="0"/>
      <w:marTop w:val="0"/>
      <w:marBottom w:val="0"/>
      <w:divBdr>
        <w:top w:val="none" w:sz="0" w:space="0" w:color="auto"/>
        <w:left w:val="none" w:sz="0" w:space="0" w:color="auto"/>
        <w:bottom w:val="none" w:sz="0" w:space="0" w:color="auto"/>
        <w:right w:val="none" w:sz="0" w:space="0" w:color="auto"/>
      </w:divBdr>
    </w:div>
    <w:div w:id="264265468">
      <w:bodyDiv w:val="1"/>
      <w:marLeft w:val="0"/>
      <w:marRight w:val="0"/>
      <w:marTop w:val="0"/>
      <w:marBottom w:val="0"/>
      <w:divBdr>
        <w:top w:val="none" w:sz="0" w:space="0" w:color="auto"/>
        <w:left w:val="none" w:sz="0" w:space="0" w:color="auto"/>
        <w:bottom w:val="none" w:sz="0" w:space="0" w:color="auto"/>
        <w:right w:val="none" w:sz="0" w:space="0" w:color="auto"/>
      </w:divBdr>
    </w:div>
    <w:div w:id="283736636">
      <w:bodyDiv w:val="1"/>
      <w:marLeft w:val="0"/>
      <w:marRight w:val="0"/>
      <w:marTop w:val="0"/>
      <w:marBottom w:val="0"/>
      <w:divBdr>
        <w:top w:val="none" w:sz="0" w:space="0" w:color="auto"/>
        <w:left w:val="none" w:sz="0" w:space="0" w:color="auto"/>
        <w:bottom w:val="none" w:sz="0" w:space="0" w:color="auto"/>
        <w:right w:val="none" w:sz="0" w:space="0" w:color="auto"/>
      </w:divBdr>
    </w:div>
    <w:div w:id="316500716">
      <w:bodyDiv w:val="1"/>
      <w:marLeft w:val="0"/>
      <w:marRight w:val="0"/>
      <w:marTop w:val="0"/>
      <w:marBottom w:val="0"/>
      <w:divBdr>
        <w:top w:val="none" w:sz="0" w:space="0" w:color="auto"/>
        <w:left w:val="none" w:sz="0" w:space="0" w:color="auto"/>
        <w:bottom w:val="none" w:sz="0" w:space="0" w:color="auto"/>
        <w:right w:val="none" w:sz="0" w:space="0" w:color="auto"/>
      </w:divBdr>
    </w:div>
    <w:div w:id="382681048">
      <w:bodyDiv w:val="1"/>
      <w:marLeft w:val="0"/>
      <w:marRight w:val="0"/>
      <w:marTop w:val="0"/>
      <w:marBottom w:val="0"/>
      <w:divBdr>
        <w:top w:val="none" w:sz="0" w:space="0" w:color="auto"/>
        <w:left w:val="none" w:sz="0" w:space="0" w:color="auto"/>
        <w:bottom w:val="none" w:sz="0" w:space="0" w:color="auto"/>
        <w:right w:val="none" w:sz="0" w:space="0" w:color="auto"/>
      </w:divBdr>
    </w:div>
    <w:div w:id="434985087">
      <w:bodyDiv w:val="1"/>
      <w:marLeft w:val="0"/>
      <w:marRight w:val="0"/>
      <w:marTop w:val="0"/>
      <w:marBottom w:val="0"/>
      <w:divBdr>
        <w:top w:val="none" w:sz="0" w:space="0" w:color="auto"/>
        <w:left w:val="none" w:sz="0" w:space="0" w:color="auto"/>
        <w:bottom w:val="none" w:sz="0" w:space="0" w:color="auto"/>
        <w:right w:val="none" w:sz="0" w:space="0" w:color="auto"/>
      </w:divBdr>
    </w:div>
    <w:div w:id="562519576">
      <w:bodyDiv w:val="1"/>
      <w:marLeft w:val="0"/>
      <w:marRight w:val="0"/>
      <w:marTop w:val="0"/>
      <w:marBottom w:val="0"/>
      <w:divBdr>
        <w:top w:val="none" w:sz="0" w:space="0" w:color="auto"/>
        <w:left w:val="none" w:sz="0" w:space="0" w:color="auto"/>
        <w:bottom w:val="none" w:sz="0" w:space="0" w:color="auto"/>
        <w:right w:val="none" w:sz="0" w:space="0" w:color="auto"/>
      </w:divBdr>
    </w:div>
    <w:div w:id="709378723">
      <w:bodyDiv w:val="1"/>
      <w:marLeft w:val="0"/>
      <w:marRight w:val="0"/>
      <w:marTop w:val="0"/>
      <w:marBottom w:val="0"/>
      <w:divBdr>
        <w:top w:val="none" w:sz="0" w:space="0" w:color="auto"/>
        <w:left w:val="none" w:sz="0" w:space="0" w:color="auto"/>
        <w:bottom w:val="none" w:sz="0" w:space="0" w:color="auto"/>
        <w:right w:val="none" w:sz="0" w:space="0" w:color="auto"/>
      </w:divBdr>
      <w:divsChild>
        <w:div w:id="1527014138">
          <w:marLeft w:val="0"/>
          <w:marRight w:val="0"/>
          <w:marTop w:val="0"/>
          <w:marBottom w:val="0"/>
          <w:divBdr>
            <w:top w:val="none" w:sz="0" w:space="0" w:color="auto"/>
            <w:left w:val="none" w:sz="0" w:space="0" w:color="auto"/>
            <w:bottom w:val="none" w:sz="0" w:space="0" w:color="auto"/>
            <w:right w:val="none" w:sz="0" w:space="0" w:color="auto"/>
          </w:divBdr>
        </w:div>
      </w:divsChild>
    </w:div>
    <w:div w:id="735125204">
      <w:bodyDiv w:val="1"/>
      <w:marLeft w:val="0"/>
      <w:marRight w:val="0"/>
      <w:marTop w:val="0"/>
      <w:marBottom w:val="0"/>
      <w:divBdr>
        <w:top w:val="none" w:sz="0" w:space="0" w:color="auto"/>
        <w:left w:val="none" w:sz="0" w:space="0" w:color="auto"/>
        <w:bottom w:val="none" w:sz="0" w:space="0" w:color="auto"/>
        <w:right w:val="none" w:sz="0" w:space="0" w:color="auto"/>
      </w:divBdr>
      <w:divsChild>
        <w:div w:id="1807627819">
          <w:marLeft w:val="0"/>
          <w:marRight w:val="0"/>
          <w:marTop w:val="0"/>
          <w:marBottom w:val="0"/>
          <w:divBdr>
            <w:top w:val="none" w:sz="0" w:space="0" w:color="auto"/>
            <w:left w:val="none" w:sz="0" w:space="0" w:color="auto"/>
            <w:bottom w:val="none" w:sz="0" w:space="0" w:color="auto"/>
            <w:right w:val="none" w:sz="0" w:space="0" w:color="auto"/>
          </w:divBdr>
        </w:div>
      </w:divsChild>
    </w:div>
    <w:div w:id="882400862">
      <w:bodyDiv w:val="1"/>
      <w:marLeft w:val="0"/>
      <w:marRight w:val="0"/>
      <w:marTop w:val="0"/>
      <w:marBottom w:val="0"/>
      <w:divBdr>
        <w:top w:val="none" w:sz="0" w:space="0" w:color="auto"/>
        <w:left w:val="none" w:sz="0" w:space="0" w:color="auto"/>
        <w:bottom w:val="none" w:sz="0" w:space="0" w:color="auto"/>
        <w:right w:val="none" w:sz="0" w:space="0" w:color="auto"/>
      </w:divBdr>
      <w:divsChild>
        <w:div w:id="650906229">
          <w:marLeft w:val="0"/>
          <w:marRight w:val="0"/>
          <w:marTop w:val="0"/>
          <w:marBottom w:val="0"/>
          <w:divBdr>
            <w:top w:val="none" w:sz="0" w:space="0" w:color="auto"/>
            <w:left w:val="none" w:sz="0" w:space="0" w:color="auto"/>
            <w:bottom w:val="none" w:sz="0" w:space="0" w:color="auto"/>
            <w:right w:val="none" w:sz="0" w:space="0" w:color="auto"/>
          </w:divBdr>
        </w:div>
      </w:divsChild>
    </w:div>
    <w:div w:id="1008144372">
      <w:bodyDiv w:val="1"/>
      <w:marLeft w:val="0"/>
      <w:marRight w:val="0"/>
      <w:marTop w:val="0"/>
      <w:marBottom w:val="0"/>
      <w:divBdr>
        <w:top w:val="none" w:sz="0" w:space="0" w:color="auto"/>
        <w:left w:val="none" w:sz="0" w:space="0" w:color="auto"/>
        <w:bottom w:val="none" w:sz="0" w:space="0" w:color="auto"/>
        <w:right w:val="none" w:sz="0" w:space="0" w:color="auto"/>
      </w:divBdr>
    </w:div>
    <w:div w:id="1031686464">
      <w:bodyDiv w:val="1"/>
      <w:marLeft w:val="0"/>
      <w:marRight w:val="0"/>
      <w:marTop w:val="0"/>
      <w:marBottom w:val="0"/>
      <w:divBdr>
        <w:top w:val="none" w:sz="0" w:space="0" w:color="auto"/>
        <w:left w:val="none" w:sz="0" w:space="0" w:color="auto"/>
        <w:bottom w:val="none" w:sz="0" w:space="0" w:color="auto"/>
        <w:right w:val="none" w:sz="0" w:space="0" w:color="auto"/>
      </w:divBdr>
    </w:div>
    <w:div w:id="1124427837">
      <w:bodyDiv w:val="1"/>
      <w:marLeft w:val="0"/>
      <w:marRight w:val="0"/>
      <w:marTop w:val="0"/>
      <w:marBottom w:val="0"/>
      <w:divBdr>
        <w:top w:val="none" w:sz="0" w:space="0" w:color="auto"/>
        <w:left w:val="none" w:sz="0" w:space="0" w:color="auto"/>
        <w:bottom w:val="none" w:sz="0" w:space="0" w:color="auto"/>
        <w:right w:val="none" w:sz="0" w:space="0" w:color="auto"/>
      </w:divBdr>
    </w:div>
    <w:div w:id="1227230190">
      <w:bodyDiv w:val="1"/>
      <w:marLeft w:val="0"/>
      <w:marRight w:val="0"/>
      <w:marTop w:val="0"/>
      <w:marBottom w:val="0"/>
      <w:divBdr>
        <w:top w:val="none" w:sz="0" w:space="0" w:color="auto"/>
        <w:left w:val="none" w:sz="0" w:space="0" w:color="auto"/>
        <w:bottom w:val="none" w:sz="0" w:space="0" w:color="auto"/>
        <w:right w:val="none" w:sz="0" w:space="0" w:color="auto"/>
      </w:divBdr>
    </w:div>
    <w:div w:id="1235631042">
      <w:bodyDiv w:val="1"/>
      <w:marLeft w:val="0"/>
      <w:marRight w:val="0"/>
      <w:marTop w:val="0"/>
      <w:marBottom w:val="0"/>
      <w:divBdr>
        <w:top w:val="none" w:sz="0" w:space="0" w:color="auto"/>
        <w:left w:val="none" w:sz="0" w:space="0" w:color="auto"/>
        <w:bottom w:val="none" w:sz="0" w:space="0" w:color="auto"/>
        <w:right w:val="none" w:sz="0" w:space="0" w:color="auto"/>
      </w:divBdr>
    </w:div>
    <w:div w:id="1357921175">
      <w:bodyDiv w:val="1"/>
      <w:marLeft w:val="0"/>
      <w:marRight w:val="0"/>
      <w:marTop w:val="0"/>
      <w:marBottom w:val="0"/>
      <w:divBdr>
        <w:top w:val="none" w:sz="0" w:space="0" w:color="auto"/>
        <w:left w:val="none" w:sz="0" w:space="0" w:color="auto"/>
        <w:bottom w:val="none" w:sz="0" w:space="0" w:color="auto"/>
        <w:right w:val="none" w:sz="0" w:space="0" w:color="auto"/>
      </w:divBdr>
    </w:div>
    <w:div w:id="1577125533">
      <w:bodyDiv w:val="1"/>
      <w:marLeft w:val="0"/>
      <w:marRight w:val="0"/>
      <w:marTop w:val="0"/>
      <w:marBottom w:val="0"/>
      <w:divBdr>
        <w:top w:val="none" w:sz="0" w:space="0" w:color="auto"/>
        <w:left w:val="none" w:sz="0" w:space="0" w:color="auto"/>
        <w:bottom w:val="none" w:sz="0" w:space="0" w:color="auto"/>
        <w:right w:val="none" w:sz="0" w:space="0" w:color="auto"/>
      </w:divBdr>
    </w:div>
    <w:div w:id="1811244827">
      <w:bodyDiv w:val="1"/>
      <w:marLeft w:val="0"/>
      <w:marRight w:val="0"/>
      <w:marTop w:val="0"/>
      <w:marBottom w:val="0"/>
      <w:divBdr>
        <w:top w:val="none" w:sz="0" w:space="0" w:color="auto"/>
        <w:left w:val="none" w:sz="0" w:space="0" w:color="auto"/>
        <w:bottom w:val="none" w:sz="0" w:space="0" w:color="auto"/>
        <w:right w:val="none" w:sz="0" w:space="0" w:color="auto"/>
      </w:divBdr>
    </w:div>
    <w:div w:id="1896307698">
      <w:bodyDiv w:val="1"/>
      <w:marLeft w:val="0"/>
      <w:marRight w:val="0"/>
      <w:marTop w:val="0"/>
      <w:marBottom w:val="0"/>
      <w:divBdr>
        <w:top w:val="none" w:sz="0" w:space="0" w:color="auto"/>
        <w:left w:val="none" w:sz="0" w:space="0" w:color="auto"/>
        <w:bottom w:val="none" w:sz="0" w:space="0" w:color="auto"/>
        <w:right w:val="none" w:sz="0" w:space="0" w:color="auto"/>
      </w:divBdr>
      <w:divsChild>
        <w:div w:id="1490900364">
          <w:marLeft w:val="0"/>
          <w:marRight w:val="0"/>
          <w:marTop w:val="0"/>
          <w:marBottom w:val="0"/>
          <w:divBdr>
            <w:top w:val="none" w:sz="0" w:space="0" w:color="auto"/>
            <w:left w:val="none" w:sz="0" w:space="0" w:color="auto"/>
            <w:bottom w:val="none" w:sz="0" w:space="0" w:color="auto"/>
            <w:right w:val="none" w:sz="0" w:space="0" w:color="auto"/>
          </w:divBdr>
          <w:divsChild>
            <w:div w:id="770201889">
              <w:marLeft w:val="0"/>
              <w:marRight w:val="0"/>
              <w:marTop w:val="0"/>
              <w:marBottom w:val="0"/>
              <w:divBdr>
                <w:top w:val="none" w:sz="0" w:space="0" w:color="auto"/>
                <w:left w:val="none" w:sz="0" w:space="0" w:color="auto"/>
                <w:bottom w:val="none" w:sz="0" w:space="0" w:color="auto"/>
                <w:right w:val="none" w:sz="0" w:space="0" w:color="auto"/>
              </w:divBdr>
              <w:divsChild>
                <w:div w:id="1412652964">
                  <w:marLeft w:val="0"/>
                  <w:marRight w:val="0"/>
                  <w:marTop w:val="0"/>
                  <w:marBottom w:val="0"/>
                  <w:divBdr>
                    <w:top w:val="none" w:sz="0" w:space="0" w:color="auto"/>
                    <w:left w:val="none" w:sz="0" w:space="0" w:color="auto"/>
                    <w:bottom w:val="none" w:sz="0" w:space="0" w:color="auto"/>
                    <w:right w:val="none" w:sz="0" w:space="0" w:color="auto"/>
                  </w:divBdr>
                  <w:divsChild>
                    <w:div w:id="753089873">
                      <w:marLeft w:val="0"/>
                      <w:marRight w:val="0"/>
                      <w:marTop w:val="0"/>
                      <w:marBottom w:val="0"/>
                      <w:divBdr>
                        <w:top w:val="none" w:sz="0" w:space="0" w:color="auto"/>
                        <w:left w:val="none" w:sz="0" w:space="0" w:color="auto"/>
                        <w:bottom w:val="none" w:sz="0" w:space="0" w:color="auto"/>
                        <w:right w:val="none" w:sz="0" w:space="0" w:color="auto"/>
                      </w:divBdr>
                      <w:divsChild>
                        <w:div w:id="2133206874">
                          <w:marLeft w:val="0"/>
                          <w:marRight w:val="0"/>
                          <w:marTop w:val="0"/>
                          <w:marBottom w:val="0"/>
                          <w:divBdr>
                            <w:top w:val="none" w:sz="0" w:space="0" w:color="auto"/>
                            <w:left w:val="none" w:sz="0" w:space="0" w:color="auto"/>
                            <w:bottom w:val="none" w:sz="0" w:space="0" w:color="auto"/>
                            <w:right w:val="none" w:sz="0" w:space="0" w:color="auto"/>
                          </w:divBdr>
                        </w:div>
                      </w:divsChild>
                    </w:div>
                    <w:div w:id="1491602518">
                      <w:marLeft w:val="0"/>
                      <w:marRight w:val="0"/>
                      <w:marTop w:val="0"/>
                      <w:marBottom w:val="0"/>
                      <w:divBdr>
                        <w:top w:val="none" w:sz="0" w:space="0" w:color="auto"/>
                        <w:left w:val="none" w:sz="0" w:space="0" w:color="auto"/>
                        <w:bottom w:val="none" w:sz="0" w:space="0" w:color="auto"/>
                        <w:right w:val="none" w:sz="0" w:space="0" w:color="auto"/>
                      </w:divBdr>
                      <w:divsChild>
                        <w:div w:id="6350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72677">
      <w:bodyDiv w:val="1"/>
      <w:marLeft w:val="0"/>
      <w:marRight w:val="0"/>
      <w:marTop w:val="0"/>
      <w:marBottom w:val="0"/>
      <w:divBdr>
        <w:top w:val="none" w:sz="0" w:space="0" w:color="auto"/>
        <w:left w:val="none" w:sz="0" w:space="0" w:color="auto"/>
        <w:bottom w:val="none" w:sz="0" w:space="0" w:color="auto"/>
        <w:right w:val="none" w:sz="0" w:space="0" w:color="auto"/>
      </w:divBdr>
    </w:div>
    <w:div w:id="209789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gs-messe.de/de/pressemitteilungen/ggs-2022-kurz-und-buendig-service-fuer-die-presse" TargetMode="External"/><Relationship Id="rId3" Type="http://schemas.openxmlformats.org/officeDocument/2006/relationships/settings" Target="settings.xml"/><Relationship Id="rId7" Type="http://schemas.openxmlformats.org/officeDocument/2006/relationships/hyperlink" Target="https://www.ggs-messe.de/de/medien/akkreditieru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38C8-8F00-4DA4-AEDC-35C45BE1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8A5C7BF9.dotm</Template>
  <TotalTime>0</TotalTime>
  <Pages>3</Pages>
  <Words>1089</Words>
  <Characters>6867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Christian Heinz</cp:lastModifiedBy>
  <cp:revision>9</cp:revision>
  <cp:lastPrinted>2020-08-20T08:42:00Z</cp:lastPrinted>
  <dcterms:created xsi:type="dcterms:W3CDTF">2022-10-26T14:52:00Z</dcterms:created>
  <dcterms:modified xsi:type="dcterms:W3CDTF">2022-11-02T07:22:00Z</dcterms:modified>
</cp:coreProperties>
</file>